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15" w:rsidRPr="007944DD" w:rsidRDefault="006B6415" w:rsidP="00790C14">
      <w:pPr>
        <w:keepNext/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346922" w:rsidRPr="007944DD" w:rsidRDefault="00346922" w:rsidP="00790C14">
      <w:pPr>
        <w:keepNext/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346922" w:rsidRPr="007944DD" w:rsidRDefault="00346922" w:rsidP="00790C14">
      <w:pPr>
        <w:keepNext/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346922" w:rsidRPr="007944DD" w:rsidRDefault="00346922" w:rsidP="00790C14">
      <w:pPr>
        <w:keepNext/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346922" w:rsidRPr="007944DD" w:rsidRDefault="00346922" w:rsidP="00790C14">
      <w:pPr>
        <w:keepNext/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346922" w:rsidRPr="007944DD" w:rsidRDefault="00346922" w:rsidP="00790C14">
      <w:pPr>
        <w:keepNext/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537BF4" w:rsidRPr="007944DD" w:rsidRDefault="00537BF4" w:rsidP="00790C14">
      <w:pPr>
        <w:pStyle w:val="1"/>
        <w:keepNext/>
        <w:spacing w:line="578" w:lineRule="exact"/>
        <w:ind w:left="0" w:firstLine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黔残联发〔</w:t>
      </w:r>
      <w:r w:rsidR="00CC46A7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1C7E7A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537BF4" w:rsidRPr="007944DD" w:rsidRDefault="00537BF4" w:rsidP="00790C14">
      <w:pPr>
        <w:pStyle w:val="1"/>
        <w:keepNext/>
        <w:spacing w:line="578" w:lineRule="exact"/>
        <w:ind w:left="0" w:firstLine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CC46A7" w:rsidRPr="007944DD" w:rsidRDefault="00CC46A7" w:rsidP="00790C14">
      <w:pPr>
        <w:pStyle w:val="1"/>
        <w:keepNext/>
        <w:spacing w:line="578" w:lineRule="exact"/>
        <w:ind w:left="0" w:firstLine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37BF4" w:rsidRDefault="00537BF4" w:rsidP="00790C14">
      <w:pPr>
        <w:pStyle w:val="1"/>
        <w:keepNext/>
        <w:spacing w:line="640" w:lineRule="exact"/>
        <w:ind w:left="0" w:firstLine="0"/>
        <w:jc w:val="center"/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</w:pPr>
      <w:r w:rsidRPr="007944DD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贵州省</w:t>
      </w:r>
      <w:r w:rsidRPr="007944DD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201</w:t>
      </w:r>
      <w:r w:rsidR="009B1E34" w:rsidRPr="007944DD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8</w:t>
      </w:r>
      <w:r w:rsidRPr="007944DD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年度残疾人事业发展统计公报</w:t>
      </w:r>
    </w:p>
    <w:p w:rsidR="006B6415" w:rsidRPr="007944DD" w:rsidRDefault="006B6415" w:rsidP="00E278FD">
      <w:pPr>
        <w:keepNext/>
        <w:shd w:val="clear" w:color="auto" w:fill="FFFFFF"/>
        <w:spacing w:line="578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1030BF" w:rsidRPr="007944DD" w:rsidRDefault="00537BF4" w:rsidP="00E278FD">
      <w:pPr>
        <w:keepNext/>
        <w:spacing w:line="578" w:lineRule="exact"/>
        <w:ind w:rightChars="20" w:right="42"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8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年，在省委、省政府的领导、中国残联的指导及相关部门的支持下，</w:t>
      </w:r>
      <w:r w:rsidR="006943A1"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贵州省残疾人联合会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深入学习贯彻党的十九大精神，认真贯彻落实党中央</w:t>
      </w:r>
      <w:r w:rsidR="006943A1"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、国务院关于残疾人事业发展的一系列重要部署，主动担当，积极作为，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着力加强促进残疾人事业发展的制度建设、民生建设、环境建设和机关建设，大力推进着残疾人事业的各项工作任务</w:t>
      </w:r>
      <w:r w:rsidR="006943A1"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，推动残疾人事业持续健康发展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596572" w:rsidRPr="007944DD" w:rsidRDefault="00902FD9" w:rsidP="00E278FD">
      <w:pPr>
        <w:keepNext/>
        <w:shd w:val="clear" w:color="auto" w:fill="FFFFFF"/>
        <w:spacing w:line="578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7944DD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t>一、</w:t>
      </w:r>
      <w:r w:rsidR="00596572" w:rsidRPr="007944DD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t>康复</w:t>
      </w:r>
    </w:p>
    <w:p w:rsidR="009B1E34" w:rsidRPr="007944DD" w:rsidRDefault="009B1E34" w:rsidP="00E278FD">
      <w:pPr>
        <w:pStyle w:val="a7"/>
        <w:keepNext/>
        <w:spacing w:before="0" w:beforeAutospacing="0" w:after="0" w:afterAutospacing="0" w:line="57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</w:t>
      </w:r>
      <w:r w:rsidR="0046198B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共有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23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.5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名残疾儿童及持证残疾人得到基本康复服务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,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其中包括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0-6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岁残疾儿童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3910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人。得到康复服务的持证残疾人中，有视力残疾人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名、听力残疾人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.3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="00F05ADE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名、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言语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残疾人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1074 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</w:t>
      </w:r>
      <w:r w:rsidR="000A515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肢体残疾人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14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名、智力残疾人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名、精神残疾人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名、多重残疾人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名。全年共为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8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名残疾人提供各类辅助器具适配服务。</w:t>
      </w:r>
    </w:p>
    <w:p w:rsidR="009B1E34" w:rsidRPr="007944DD" w:rsidRDefault="009B1E34" w:rsidP="00E278FD">
      <w:pPr>
        <w:pStyle w:val="a7"/>
        <w:keepNext/>
        <w:spacing w:before="0" w:beforeAutospacing="0" w:after="0" w:afterAutospacing="0" w:line="57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截至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年底，</w:t>
      </w:r>
      <w:r w:rsidR="0046198B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共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有残疾人康复机构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个，其中</w:t>
      </w:r>
      <w:r w:rsidR="00F05ADE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45 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个机构提供视力残疾康复服务，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48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个提供听力言语残疾康复服务，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个提供肢体残疾康复服务，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个提供智力残疾康复服务，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个提供精神残疾康复服务，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31 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个提供孤独症儿童康复服务，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个提供辅助器具服务。康复机构在岗人员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7014 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人，其中，管理人员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880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人，专业技术人员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4687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人，其他人员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1447 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人。</w:t>
      </w:r>
    </w:p>
    <w:p w:rsidR="00346922" w:rsidRPr="007944DD" w:rsidRDefault="001030BF" w:rsidP="00790C14">
      <w:pPr>
        <w:keepNext/>
        <w:shd w:val="clear" w:color="auto" w:fill="FFFFFF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noProof/>
          <w:color w:val="000000" w:themeColor="text1"/>
          <w:kern w:val="0"/>
          <w:sz w:val="32"/>
          <w:szCs w:val="32"/>
        </w:rPr>
        <w:drawing>
          <wp:inline distT="0" distB="0" distL="0" distR="0">
            <wp:extent cx="5895975" cy="2114550"/>
            <wp:effectExtent l="19050" t="0" r="9525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6922" w:rsidRPr="007944DD" w:rsidRDefault="00346922" w:rsidP="00E278FD">
      <w:pPr>
        <w:keepNext/>
        <w:spacing w:line="578" w:lineRule="exact"/>
        <w:ind w:rightChars="20" w:right="42" w:firstLine="391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图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1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：</w:t>
      </w:r>
      <w:r w:rsidR="005015F3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2018</w:t>
      </w:r>
      <w:r w:rsidR="005015F3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年度精准康复类别概况</w:t>
      </w:r>
    </w:p>
    <w:p w:rsidR="00596572" w:rsidRPr="007944DD" w:rsidRDefault="006943A1" w:rsidP="00E278FD">
      <w:pPr>
        <w:keepNext/>
        <w:shd w:val="clear" w:color="auto" w:fill="FFFFFF"/>
        <w:spacing w:line="578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二、</w:t>
      </w:r>
      <w:r w:rsidR="00596572" w:rsidRPr="007944D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 </w:t>
      </w:r>
      <w:r w:rsidR="00596572" w:rsidRPr="007944D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教育</w:t>
      </w:r>
    </w:p>
    <w:p w:rsidR="00596572" w:rsidRPr="007944DD" w:rsidRDefault="009B1E34" w:rsidP="00E278FD">
      <w:pPr>
        <w:pStyle w:val="a7"/>
        <w:keepNext/>
        <w:spacing w:before="0" w:beforeAutospacing="0" w:after="0" w:afterAutospacing="0" w:line="57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残疾人事业专项彩票公益金助学项目的实施，为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584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名家庭经济困难的残疾儿童享受普惠性学前教育提供资助。</w:t>
      </w:r>
      <w:r w:rsidR="0046198B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贵州省有</w:t>
      </w:r>
      <w:r w:rsidR="0046198B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0C3D4E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残疾人中等职业学校，在校生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355 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</w:t>
      </w:r>
      <w:r w:rsidR="0046198B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。全省共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731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名残疾人被普通高等院校</w:t>
      </w:r>
      <w:r w:rsidR="00736737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和特殊教育学院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录取。</w:t>
      </w:r>
    </w:p>
    <w:p w:rsidR="00346922" w:rsidRPr="007944DD" w:rsidRDefault="005015F3" w:rsidP="00790C14">
      <w:pPr>
        <w:keepNext/>
        <w:ind w:rightChars="20" w:right="42" w:firstLine="391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</w:pPr>
      <w:r w:rsidRPr="007944DD">
        <w:rPr>
          <w:rFonts w:ascii="Times New Roman" w:eastAsia="仿宋_GB2312" w:hAnsi="Times New Roman" w:cs="Times New Roman"/>
          <w:noProof/>
          <w:color w:val="000000" w:themeColor="text1"/>
          <w:kern w:val="0"/>
          <w:sz w:val="24"/>
          <w:szCs w:val="32"/>
        </w:rPr>
        <w:lastRenderedPageBreak/>
        <w:drawing>
          <wp:inline distT="0" distB="0" distL="0" distR="0">
            <wp:extent cx="4924425" cy="2286000"/>
            <wp:effectExtent l="19050" t="0" r="9525" b="0"/>
            <wp:docPr id="8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6922" w:rsidRPr="007944DD" w:rsidRDefault="00346922" w:rsidP="00E278FD">
      <w:pPr>
        <w:keepNext/>
        <w:spacing w:line="578" w:lineRule="exact"/>
        <w:ind w:rightChars="20" w:right="42" w:firstLine="391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图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2:</w:t>
      </w:r>
      <w:r w:rsidRPr="007944DD">
        <w:rPr>
          <w:rFonts w:ascii="Times New Roman" w:hAnsi="Times New Roman" w:cs="Times New Roman"/>
          <w:color w:val="000000" w:themeColor="text1"/>
        </w:rPr>
        <w:t xml:space="preserve"> 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201</w:t>
      </w:r>
      <w:r w:rsidR="005015F3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8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年度接受残疾人事业专项彩票公益金助学项目资情况分析</w:t>
      </w:r>
    </w:p>
    <w:p w:rsidR="00596572" w:rsidRPr="007944DD" w:rsidRDefault="006943A1" w:rsidP="00E278FD">
      <w:pPr>
        <w:keepNext/>
        <w:shd w:val="clear" w:color="auto" w:fill="FFFFFF"/>
        <w:spacing w:line="578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三、</w:t>
      </w:r>
      <w:r w:rsidR="00596572" w:rsidRPr="007944D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就业</w:t>
      </w:r>
    </w:p>
    <w:p w:rsidR="009B1E34" w:rsidRPr="007944DD" w:rsidRDefault="009B1E34" w:rsidP="00E278FD">
      <w:pPr>
        <w:pStyle w:val="a7"/>
        <w:keepNext/>
        <w:spacing w:before="0" w:beforeAutospacing="0" w:after="0" w:afterAutospacing="0" w:line="57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城乡持证残疾人就业人数为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34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人，其中按比例就业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9212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人，集中就业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6137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个体就业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人，公益性岗位就业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1645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辅助性就业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2986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人，灵活就业（含社区、居家就业）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人，从事农业种养加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20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人。</w:t>
      </w:r>
    </w:p>
    <w:p w:rsidR="00596572" w:rsidRPr="007944DD" w:rsidRDefault="009B1E34" w:rsidP="00E278FD">
      <w:pPr>
        <w:pStyle w:val="a7"/>
        <w:keepNext/>
        <w:spacing w:before="0" w:beforeAutospacing="0" w:after="0" w:afterAutospacing="0" w:line="578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培训盲人保健按摩人员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717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名、盲人医疗按摩人员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169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名；保健按摩机构达到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571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个，医疗按摩机构达到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23 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个；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75 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人获得盲人医疗按摩人员初级职务任职资格，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8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人获得中级职务任职资格。</w:t>
      </w:r>
    </w:p>
    <w:p w:rsidR="00FB1D42" w:rsidRPr="007944DD" w:rsidRDefault="006943A1" w:rsidP="00E278FD">
      <w:pPr>
        <w:keepNext/>
        <w:shd w:val="clear" w:color="auto" w:fill="FFFFFF"/>
        <w:spacing w:line="578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四、</w:t>
      </w:r>
      <w:r w:rsidR="00596572" w:rsidRPr="007944D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扶贫</w:t>
      </w:r>
    </w:p>
    <w:p w:rsidR="00596572" w:rsidRPr="007944DD" w:rsidRDefault="009B1E34" w:rsidP="00E278FD">
      <w:pPr>
        <w:keepNext/>
        <w:shd w:val="clear" w:color="auto" w:fill="FFFFFF"/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残疾人接受实用技术培训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人次。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210 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名农村残疾人获得康复扶贫贴息贷款扶持。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171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个残疾人扶贫基地安置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1602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名残疾人就业，扶持带动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2673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户残疾人家庭。共完成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632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户农村贫困残疾人危房改造，投入资金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17</w:t>
      </w:r>
      <w:r w:rsidR="0010508D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="00736737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10508D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元。</w:t>
      </w:r>
    </w:p>
    <w:p w:rsidR="00346922" w:rsidRPr="007944DD" w:rsidRDefault="00736737" w:rsidP="00790C14">
      <w:pPr>
        <w:keepNext/>
        <w:shd w:val="clear" w:color="auto" w:fill="FFFFFF"/>
        <w:adjustRightInd w:val="0"/>
        <w:snapToGrid w:val="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476750" cy="1762125"/>
            <wp:effectExtent l="19050" t="0" r="1905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6922" w:rsidRPr="007944DD" w:rsidRDefault="00223534" w:rsidP="00E278FD">
      <w:pPr>
        <w:keepNext/>
        <w:spacing w:line="560" w:lineRule="exact"/>
        <w:ind w:rightChars="20" w:right="42" w:firstLine="391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5.85pt;margin-top:.4pt;width:351.75pt;height:0;z-index:251658240" o:connectortype="straight"/>
        </w:pict>
      </w:r>
      <w:r w:rsidR="00346922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图</w:t>
      </w:r>
      <w:r w:rsidR="00346922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3:201</w:t>
      </w:r>
      <w:r w:rsidR="002B3873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8</w:t>
      </w:r>
      <w:r w:rsidR="00346922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年与</w:t>
      </w:r>
      <w:r w:rsidR="00346922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201</w:t>
      </w:r>
      <w:r w:rsidR="002B3873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7</w:t>
      </w:r>
      <w:r w:rsidR="00346922" w:rsidRPr="007944DD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32"/>
        </w:rPr>
        <w:t>年扶贫情况比较</w:t>
      </w:r>
    </w:p>
    <w:p w:rsidR="00596572" w:rsidRPr="007944DD" w:rsidRDefault="006943A1" w:rsidP="00E278FD">
      <w:pPr>
        <w:keepNext/>
        <w:shd w:val="clear" w:color="auto" w:fill="FFFFFF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五、</w:t>
      </w:r>
      <w:r w:rsidR="00596572" w:rsidRPr="007944DD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社会保障</w:t>
      </w:r>
    </w:p>
    <w:p w:rsidR="009B1E34" w:rsidRPr="007944DD" w:rsidRDefault="009B1E34" w:rsidP="00E278FD">
      <w:pPr>
        <w:pStyle w:val="a7"/>
        <w:keepNext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截至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年底，残疾居民参加城乡社会养老保险人数</w:t>
      </w:r>
      <w:r w:rsidR="00FB1D42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83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15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F05ADE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岁以下参保重度残疾人中，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名得到政府的参保扶助，享受代缴比例达到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80.5 %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5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名非重度残疾人享受了个人缴费资助政策。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40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人领取养老金。</w:t>
      </w:r>
    </w:p>
    <w:p w:rsidR="002B3873" w:rsidRPr="007944DD" w:rsidRDefault="009B1E34" w:rsidP="00E278FD">
      <w:pPr>
        <w:pStyle w:val="a7"/>
        <w:keepNext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残疾人托养服务工作稳步推进，残疾人托养服务机构达到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34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个，其中寄宿制托养服务机构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13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个，日间照料机构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个，综合性托养服务机构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17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2170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名残疾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人提供了托养服务。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6664 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名残疾人接受居家服务。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87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名托养服务管理和服务人员接受了各级各类专业培训。</w:t>
      </w:r>
    </w:p>
    <w:p w:rsidR="00790C14" w:rsidRDefault="006943A1" w:rsidP="00E278FD">
      <w:pPr>
        <w:pStyle w:val="a7"/>
        <w:keepNext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六、</w:t>
      </w:r>
      <w:r w:rsidR="00596572" w:rsidRPr="007944D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宣传文化</w:t>
      </w:r>
    </w:p>
    <w:p w:rsidR="009B1E34" w:rsidRPr="007944DD" w:rsidRDefault="00790C14" w:rsidP="00E278FD">
      <w:pPr>
        <w:pStyle w:val="a7"/>
        <w:keepNext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截至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年底，共有省级残疾人专题广播节目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 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个、电视手语栏目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 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个；地市级残疾人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专题广播节目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 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个、电视手语栏目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6 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个。</w:t>
      </w:r>
    </w:p>
    <w:p w:rsidR="009B1E34" w:rsidRPr="007944DD" w:rsidRDefault="009B1E34" w:rsidP="00E278FD">
      <w:pPr>
        <w:pStyle w:val="a7"/>
        <w:keepNext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省地县三级公共图书馆共设立盲文及盲文有声读物阅览室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26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个，共开展残疾人文化周活动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206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场次；省地两级残联共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举办残疾人文化艺术类的比赛及展览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次，共有各类残疾人艺术团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个。</w:t>
      </w:r>
    </w:p>
    <w:p w:rsidR="001030BF" w:rsidRPr="007944DD" w:rsidRDefault="006943A1" w:rsidP="00E278FD">
      <w:pPr>
        <w:pStyle w:val="1"/>
        <w:keepNext/>
        <w:spacing w:line="560" w:lineRule="exact"/>
        <w:ind w:left="0"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七、体育</w:t>
      </w:r>
    </w:p>
    <w:p w:rsidR="007944DD" w:rsidRDefault="00531B58" w:rsidP="00E278FD">
      <w:pPr>
        <w:keepNext/>
        <w:autoSpaceDN w:val="0"/>
        <w:spacing w:line="560" w:lineRule="exact"/>
        <w:ind w:rightChars="-27" w:right="-57" w:firstLineChars="200" w:firstLine="640"/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2018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年，省地县三级共开展残疾人群众体育健身活动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139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次；参与人数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4785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人；创建残疾人体育示范点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11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个；举办全国残疾人羽毛球体育赛事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次；举办省级综合性第六届残疾人运动会，参加人数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2000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人左右；培训省级第六期残疾人体育健身指导员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50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名；组队参加国际国内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9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个残疾人综合体育赛事，共获得金牌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28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枚、银牌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41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枚、铜牌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19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枚、打破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 w:rsidR="009854B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项亚洲纪录。</w:t>
      </w:r>
    </w:p>
    <w:p w:rsidR="006943A1" w:rsidRPr="007944DD" w:rsidRDefault="006943A1" w:rsidP="00E278FD">
      <w:pPr>
        <w:keepNext/>
        <w:autoSpaceDN w:val="0"/>
        <w:spacing w:line="560" w:lineRule="exact"/>
        <w:ind w:rightChars="-27" w:right="-57"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八、维权</w:t>
      </w:r>
    </w:p>
    <w:p w:rsidR="009B1E34" w:rsidRPr="007944DD" w:rsidRDefault="009B1E34" w:rsidP="00E278FD">
      <w:pPr>
        <w:pStyle w:val="a7"/>
        <w:keepNext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年，制定或修改保障残疾人权益的省级规范性文件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个、地市级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个、县级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15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个。县级以上人大开展《中华人民共和国残疾人保障法》执法检查和专题调研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次；政协开展视察和专题调研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次。开展省级普法宣传教育活动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400 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人参加；举办省级法律培训班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120 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人参加。</w:t>
      </w:r>
    </w:p>
    <w:p w:rsidR="009B1E34" w:rsidRPr="007944DD" w:rsidRDefault="009B1E34" w:rsidP="00E278FD">
      <w:pPr>
        <w:pStyle w:val="a7"/>
        <w:keepNext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截至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年底，成立残疾人法律救助工作协调机构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78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个，建立残疾人法律救助工作站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67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个。</w:t>
      </w:r>
    </w:p>
    <w:p w:rsidR="00E278FD" w:rsidRDefault="009B1E34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残疾人参政议政工作得到加强，各地残联协助人大代表、政协委员提出议案、建议、提案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10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件，办理议案、建议、提案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3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件。无障碍建设法规、标准进一步完善。共出台了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个省、地市、县级无障碍环境建设与管理法规、政府令和规范性文件；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28 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个地市、县系统开展无障碍环境建设；开展无障碍环境建设检查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无障碍培训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284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人次。</w:t>
      </w:r>
    </w:p>
    <w:p w:rsidR="00E278FD" w:rsidRDefault="006943A1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九、组织建设</w:t>
      </w:r>
    </w:p>
    <w:p w:rsidR="00E278FD" w:rsidRDefault="009B1E34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年，市县乡共成立残联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1512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个，各地市已建残联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10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个，县（市、区）残联已建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90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个，乡镇（街道）残联已建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1412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个；已建社区（村）残协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个。</w:t>
      </w:r>
    </w:p>
    <w:p w:rsidR="00E278FD" w:rsidRDefault="009B1E34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省市县乡残联工作人员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3266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人，乡镇（街道）、村（社区）选聘残疾人专职委员总计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  <w:r w:rsidR="00790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</w:t>
      </w:r>
      <w:r w:rsidR="00790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地市级配备了残疾人领导干部的残联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9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个，县级配备了残疾人干部的残联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61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个。共建立省级及以下各类残疾人专门协会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428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个，其中省级专门协会已建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5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个，市级专门协会已建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45 </w:t>
      </w:r>
      <w:r w:rsidR="00790C1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</w:t>
      </w:r>
      <w:r w:rsidR="00790C1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县级专门协会已建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378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个。助残社会组织共有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14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个。</w:t>
      </w:r>
    </w:p>
    <w:p w:rsidR="00E278FD" w:rsidRDefault="006943A1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十、服务设施建设</w:t>
      </w:r>
    </w:p>
    <w:p w:rsidR="00E278FD" w:rsidRDefault="009B1E34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AFAFA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截至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2018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年底，已竣工的各级残疾人综合服务设施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57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个，总建设规模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6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.2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平方米，总投资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.2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亿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万元；已竣工的各级残疾人康复设施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9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个，总建设规模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6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3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平方米，总投资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6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亿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元；已竣工的各级残疾人托养服务设施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38 </w:t>
      </w:r>
      <w:r w:rsidR="008B00B6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个，总建设规模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11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8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万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平方米，总投资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 2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.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6</w:t>
      </w:r>
      <w:r w:rsidR="002F60CF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亿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AFAFA"/>
        </w:rPr>
        <w:t>元。</w:t>
      </w:r>
    </w:p>
    <w:p w:rsidR="00E278FD" w:rsidRDefault="006943A1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</w:pPr>
      <w:r w:rsidRPr="007944D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十一、信息化建设</w:t>
      </w:r>
    </w:p>
    <w:p w:rsidR="00E278FD" w:rsidRDefault="006943A1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截至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年底，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个地市、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7944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个县级残联开通网站。</w:t>
      </w:r>
    </w:p>
    <w:p w:rsidR="00E278FD" w:rsidRDefault="00E278FD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E278FD" w:rsidRDefault="00E278FD" w:rsidP="00E278FD">
      <w:pPr>
        <w:pStyle w:val="a7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Pr="007944DD" w:rsidRDefault="007944DD" w:rsidP="00E278FD">
      <w:pPr>
        <w:pStyle w:val="a7"/>
        <w:widowControl w:val="0"/>
        <w:wordWrap w:val="0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2019</w:t>
      </w:r>
      <w:r w:rsidRPr="007944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Pr="007944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7944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7944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</w:t>
      </w:r>
      <w:r w:rsidR="006E56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日</w:t>
      </w:r>
      <w:r w:rsidR="006E56D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</w:t>
      </w:r>
    </w:p>
    <w:p w:rsidR="00151E26" w:rsidRDefault="00151E26" w:rsidP="00790C14">
      <w:pPr>
        <w:keepNext/>
        <w:spacing w:line="560" w:lineRule="exac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Pr="007944DD" w:rsidRDefault="007944DD" w:rsidP="00790C14">
      <w:pPr>
        <w:keepNext/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E278FD" w:rsidRDefault="00E278F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E278FD" w:rsidRDefault="00E278F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E278FD" w:rsidRDefault="00E278F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E278FD" w:rsidRDefault="00E278F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E278FD" w:rsidRDefault="00E278F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E278FD" w:rsidRDefault="00E278F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E278FD" w:rsidRDefault="00E278F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7944DD" w:rsidRPr="007944DD" w:rsidRDefault="007944DD" w:rsidP="00790C14">
      <w:pPr>
        <w:keepNext/>
        <w:spacing w:line="500" w:lineRule="exact"/>
        <w:ind w:rightChars="498" w:right="1046" w:firstLineChars="1700" w:firstLine="54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51E26" w:rsidRPr="007944DD" w:rsidRDefault="00151E26" w:rsidP="00790C14">
      <w:pPr>
        <w:keepNext/>
        <w:pBdr>
          <w:top w:val="single" w:sz="4" w:space="1" w:color="auto"/>
          <w:bottom w:val="single" w:sz="4" w:space="0" w:color="auto"/>
        </w:pBdr>
        <w:spacing w:line="500" w:lineRule="exact"/>
        <w:ind w:rightChars="20" w:right="42"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贵州省残疾人联合办公室</w:t>
      </w:r>
      <w:r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</w:t>
      </w:r>
      <w:r w:rsidR="00CC46A7"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</w:t>
      </w:r>
      <w:r w:rsidR="00B60093"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201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9</w:t>
      </w:r>
      <w:r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 w:rsidR="009B1E34"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8</w:t>
      </w:r>
      <w:r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日印</w:t>
      </w:r>
      <w:r w:rsidR="00CC46A7"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发</w:t>
      </w:r>
      <w:r w:rsidR="00CC46A7" w:rsidRPr="007944D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</w:p>
    <w:p w:rsidR="00151E26" w:rsidRPr="007944DD" w:rsidRDefault="00151E26" w:rsidP="00790C14">
      <w:pPr>
        <w:keepNext/>
        <w:spacing w:line="500" w:lineRule="exact"/>
        <w:ind w:right="57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944DD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共印</w:t>
      </w:r>
      <w:r w:rsidRPr="007944DD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15</w:t>
      </w:r>
      <w:r w:rsidRPr="007944DD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份</w:t>
      </w:r>
    </w:p>
    <w:sectPr w:rsidR="00151E26" w:rsidRPr="007944DD" w:rsidSect="00151E26">
      <w:footerReference w:type="even" r:id="rId10"/>
      <w:footerReference w:type="default" r:id="rId11"/>
      <w:pgSz w:w="11906" w:h="16838"/>
      <w:pgMar w:top="2098" w:right="1474" w:bottom="1985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8D" w:rsidRDefault="007C508D" w:rsidP="00596572">
      <w:r>
        <w:separator/>
      </w:r>
    </w:p>
  </w:endnote>
  <w:endnote w:type="continuationSeparator" w:id="1">
    <w:p w:rsidR="007C508D" w:rsidRDefault="007C508D" w:rsidP="0059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72" w:rsidRPr="00596572" w:rsidRDefault="00596572" w:rsidP="006A1232">
    <w:pPr>
      <w:pStyle w:val="a4"/>
      <w:ind w:firstLineChars="100" w:firstLine="280"/>
      <w:rPr>
        <w:rFonts w:ascii="仿宋_GB2312" w:eastAsia="仿宋_GB2312"/>
        <w:sz w:val="28"/>
        <w:szCs w:val="28"/>
      </w:rPr>
    </w:pPr>
    <w:r w:rsidRPr="00596572">
      <w:rPr>
        <w:rFonts w:ascii="仿宋_GB2312" w:eastAsia="仿宋_GB2312" w:hint="eastAsia"/>
        <w:sz w:val="28"/>
        <w:szCs w:val="28"/>
      </w:rPr>
      <w:t xml:space="preserve">— </w:t>
    </w:r>
    <w:sdt>
      <w:sdtPr>
        <w:rPr>
          <w:rFonts w:ascii="仿宋_GB2312" w:eastAsia="仿宋_GB2312" w:hint="eastAsia"/>
          <w:sz w:val="28"/>
          <w:szCs w:val="28"/>
        </w:rPr>
        <w:id w:val="24154411"/>
        <w:docPartObj>
          <w:docPartGallery w:val="Page Numbers (Bottom of Page)"/>
          <w:docPartUnique/>
        </w:docPartObj>
      </w:sdtPr>
      <w:sdtContent>
        <w:r w:rsidR="00223534" w:rsidRPr="00596572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Pr="00596572">
          <w:rPr>
            <w:rFonts w:ascii="Times New Roman" w:eastAsia="仿宋_GB2312" w:hAnsi="Times New Roman" w:cs="Times New Roman"/>
            <w:sz w:val="28"/>
            <w:szCs w:val="28"/>
          </w:rPr>
          <w:instrText xml:space="preserve"> PAGE   \* MERGEFORMAT </w:instrText>
        </w:r>
        <w:r w:rsidR="00223534" w:rsidRPr="00596572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4213E5" w:rsidRPr="004213E5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6</w:t>
        </w:r>
        <w:r w:rsidR="00223534" w:rsidRPr="00596572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</w:sdtContent>
    </w:sdt>
    <w:r w:rsidRPr="00596572">
      <w:rPr>
        <w:rFonts w:ascii="仿宋_GB2312" w:eastAsia="仿宋_GB2312" w:hint="eastAsia"/>
        <w:sz w:val="28"/>
        <w:szCs w:val="28"/>
      </w:rPr>
      <w:t xml:space="preserve"> —</w:t>
    </w:r>
    <w:r>
      <w:rPr>
        <w:rFonts w:ascii="仿宋_GB2312" w:eastAsia="仿宋_GB2312" w:hint="eastAsia"/>
        <w:sz w:val="28"/>
        <w:szCs w:val="28"/>
      </w:rPr>
      <w:t xml:space="preserve">  </w:t>
    </w:r>
  </w:p>
  <w:p w:rsidR="00596572" w:rsidRDefault="005965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436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96572" w:rsidRPr="00596572" w:rsidRDefault="00596572" w:rsidP="006A1232">
        <w:pPr>
          <w:pStyle w:val="a4"/>
          <w:wordWrap w:val="0"/>
          <w:ind w:firstLineChars="150" w:firstLine="270"/>
          <w:jc w:val="right"/>
          <w:rPr>
            <w:rFonts w:ascii="仿宋_GB2312" w:eastAsia="仿宋_GB2312"/>
            <w:sz w:val="28"/>
            <w:szCs w:val="28"/>
          </w:rPr>
        </w:pPr>
        <w:r w:rsidRPr="00596572">
          <w:rPr>
            <w:rFonts w:ascii="仿宋_GB2312" w:eastAsia="仿宋_GB2312" w:hint="eastAsia"/>
            <w:sz w:val="28"/>
            <w:szCs w:val="28"/>
          </w:rPr>
          <w:t xml:space="preserve">— </w:t>
        </w:r>
        <w:r w:rsidR="00223534" w:rsidRPr="00596572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Pr="00596572">
          <w:rPr>
            <w:rFonts w:ascii="Times New Roman" w:eastAsia="仿宋_GB2312" w:hAnsi="Times New Roman" w:cs="Times New Roman"/>
            <w:sz w:val="28"/>
            <w:szCs w:val="28"/>
          </w:rPr>
          <w:instrText xml:space="preserve"> PAGE   \* MERGEFORMAT </w:instrText>
        </w:r>
        <w:r w:rsidR="00223534" w:rsidRPr="00596572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4213E5" w:rsidRPr="004213E5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7</w:t>
        </w:r>
        <w:r w:rsidR="00223534" w:rsidRPr="00596572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 w:rsidRPr="00596572">
          <w:rPr>
            <w:rFonts w:ascii="仿宋_GB2312" w:eastAsia="仿宋_GB2312" w:hint="eastAsia"/>
            <w:sz w:val="28"/>
            <w:szCs w:val="28"/>
          </w:rPr>
          <w:t xml:space="preserve"> —</w:t>
        </w:r>
        <w:r w:rsidR="006A1232">
          <w:rPr>
            <w:rFonts w:ascii="仿宋_GB2312" w:eastAsia="仿宋_GB2312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8D" w:rsidRDefault="007C508D" w:rsidP="00596572">
      <w:r>
        <w:separator/>
      </w:r>
    </w:p>
  </w:footnote>
  <w:footnote w:type="continuationSeparator" w:id="1">
    <w:p w:rsidR="007C508D" w:rsidRDefault="007C508D" w:rsidP="00596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572"/>
    <w:rsid w:val="000A2DDE"/>
    <w:rsid w:val="000A515F"/>
    <w:rsid w:val="000C3D4E"/>
    <w:rsid w:val="000D76C2"/>
    <w:rsid w:val="001030BF"/>
    <w:rsid w:val="0010508D"/>
    <w:rsid w:val="0010597E"/>
    <w:rsid w:val="00151E26"/>
    <w:rsid w:val="001B6482"/>
    <w:rsid w:val="001C7E7A"/>
    <w:rsid w:val="0021671C"/>
    <w:rsid w:val="00223534"/>
    <w:rsid w:val="002771F5"/>
    <w:rsid w:val="002B3873"/>
    <w:rsid w:val="002C35CA"/>
    <w:rsid w:val="002F60CF"/>
    <w:rsid w:val="00335B62"/>
    <w:rsid w:val="00346922"/>
    <w:rsid w:val="00347B78"/>
    <w:rsid w:val="0039281F"/>
    <w:rsid w:val="004213E5"/>
    <w:rsid w:val="0046198B"/>
    <w:rsid w:val="004C5A6C"/>
    <w:rsid w:val="005015F3"/>
    <w:rsid w:val="005106D6"/>
    <w:rsid w:val="00512AE4"/>
    <w:rsid w:val="00531B58"/>
    <w:rsid w:val="00537BF4"/>
    <w:rsid w:val="00596572"/>
    <w:rsid w:val="005E146F"/>
    <w:rsid w:val="005F5393"/>
    <w:rsid w:val="00625778"/>
    <w:rsid w:val="006943A1"/>
    <w:rsid w:val="006A1232"/>
    <w:rsid w:val="006A4D38"/>
    <w:rsid w:val="006B6415"/>
    <w:rsid w:val="006C1DD2"/>
    <w:rsid w:val="006E56DF"/>
    <w:rsid w:val="00736737"/>
    <w:rsid w:val="007456FA"/>
    <w:rsid w:val="007871B9"/>
    <w:rsid w:val="00790C14"/>
    <w:rsid w:val="007944DD"/>
    <w:rsid w:val="007C508D"/>
    <w:rsid w:val="00821B25"/>
    <w:rsid w:val="008235C3"/>
    <w:rsid w:val="008A156C"/>
    <w:rsid w:val="008B00B6"/>
    <w:rsid w:val="008B262E"/>
    <w:rsid w:val="00902FD9"/>
    <w:rsid w:val="0097370D"/>
    <w:rsid w:val="009854BF"/>
    <w:rsid w:val="009B1E34"/>
    <w:rsid w:val="00A72AD8"/>
    <w:rsid w:val="00AF01D9"/>
    <w:rsid w:val="00B60093"/>
    <w:rsid w:val="00C57546"/>
    <w:rsid w:val="00CC46A7"/>
    <w:rsid w:val="00CD0ABC"/>
    <w:rsid w:val="00CD3114"/>
    <w:rsid w:val="00DD3967"/>
    <w:rsid w:val="00E12B3D"/>
    <w:rsid w:val="00E278FD"/>
    <w:rsid w:val="00E603D0"/>
    <w:rsid w:val="00EF4BBC"/>
    <w:rsid w:val="00F05ADE"/>
    <w:rsid w:val="00FB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572"/>
    <w:rPr>
      <w:sz w:val="18"/>
      <w:szCs w:val="18"/>
    </w:rPr>
  </w:style>
  <w:style w:type="character" w:customStyle="1" w:styleId="1CharChar">
    <w:name w:val="样式1 Char Char"/>
    <w:basedOn w:val="a0"/>
    <w:link w:val="1"/>
    <w:rsid w:val="00537BF4"/>
    <w:rPr>
      <w:rFonts w:ascii="Calibri" w:eastAsia="宋体" w:hAnsi="Calibri" w:cs="黑体"/>
    </w:rPr>
  </w:style>
  <w:style w:type="paragraph" w:customStyle="1" w:styleId="1">
    <w:name w:val="样式1"/>
    <w:basedOn w:val="a"/>
    <w:link w:val="1CharChar"/>
    <w:rsid w:val="00537BF4"/>
    <w:pPr>
      <w:ind w:left="641" w:hanging="357"/>
    </w:pPr>
    <w:rPr>
      <w:rFonts w:ascii="Calibri" w:eastAsia="宋体" w:hAnsi="Calibri" w:cs="黑体"/>
    </w:rPr>
  </w:style>
  <w:style w:type="paragraph" w:styleId="a5">
    <w:name w:val="Balloon Text"/>
    <w:basedOn w:val="a"/>
    <w:link w:val="Char1"/>
    <w:uiPriority w:val="99"/>
    <w:semiHidden/>
    <w:unhideWhenUsed/>
    <w:rsid w:val="00512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2AE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51E2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51E26"/>
  </w:style>
  <w:style w:type="paragraph" w:styleId="a7">
    <w:name w:val="Normal (Web)"/>
    <w:basedOn w:val="a"/>
    <w:uiPriority w:val="99"/>
    <w:unhideWhenUsed/>
    <w:rsid w:val="009B1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scl&#32599;&#20025;\&#32479;&#35745;\2018&#32479;&#35745;\&#32479;&#35745;&#20844;&#25253;\2019.4&#36149;&#24030;&#30465;2018&#32479;&#35745;&#20844;&#25253;&#34920;&#26684;&#32472;&#21046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scl&#32599;&#20025;\&#32479;&#35745;\2018&#32479;&#35745;\&#32479;&#35745;&#20844;&#25253;\2019.4&#36149;&#24030;&#30465;2018&#32479;&#35745;&#20844;&#25253;&#34920;&#26684;&#32472;&#21046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scl&#32599;&#20025;\&#32479;&#35745;\2018&#32479;&#35745;\&#32479;&#35745;&#20844;&#25253;\2019.4&#36149;&#24030;&#30465;2018&#32479;&#35745;&#20844;&#25253;&#34920;&#26684;&#32472;&#2104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28262</a:t>
                    </a:r>
                    <a:r>
                      <a:rPr lang="zh-CN" altLang="en-US"/>
                      <a:t>人</a:t>
                    </a:r>
                    <a:endParaRPr lang="en-US" alt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en-US"/>
                      <a:t>12633</a:t>
                    </a:r>
                    <a:r>
                      <a:rPr lang="zh-CN" altLang="en-US" sz="1050" b="1" i="0" u="none" strike="noStrike" baseline="0"/>
                      <a:t>人</a:t>
                    </a:r>
                    <a:endParaRPr lang="en-US" alt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en-US"/>
                      <a:t>1074</a:t>
                    </a:r>
                    <a:r>
                      <a:rPr lang="zh-CN" altLang="en-US" sz="1050" b="1" i="0" u="none" strike="noStrike" baseline="0"/>
                      <a:t>人</a:t>
                    </a:r>
                    <a:endParaRPr lang="en-US" alt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en-US"/>
                      <a:t>148350</a:t>
                    </a:r>
                    <a:r>
                      <a:rPr lang="zh-CN" altLang="en-US" sz="1050" b="1" i="0" u="none" strike="noStrike" baseline="0"/>
                      <a:t>人</a:t>
                    </a:r>
                    <a:endParaRPr lang="en-US" alt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en-US"/>
                      <a:t>11490</a:t>
                    </a:r>
                    <a:r>
                      <a:rPr lang="zh-CN" altLang="en-US" sz="1050" b="1" i="0" u="none" strike="noStrike" baseline="0"/>
                      <a:t>人</a:t>
                    </a:r>
                    <a:endParaRPr lang="en-US" alt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en-US"/>
                      <a:t>15773</a:t>
                    </a:r>
                    <a:r>
                      <a:rPr lang="zh-CN" altLang="en-US" sz="1050" b="1" i="0" u="none" strike="noStrike" baseline="0"/>
                      <a:t>人</a:t>
                    </a:r>
                    <a:endParaRPr lang="en-US" alt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altLang="en-US"/>
                      <a:t>16363</a:t>
                    </a:r>
                    <a:r>
                      <a:rPr lang="zh-CN" altLang="en-US" sz="1050" b="1" i="0" u="none" strike="noStrike" baseline="0"/>
                      <a:t>人</a:t>
                    </a:r>
                    <a:endParaRPr lang="en-US" alt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altLang="en-US"/>
                      <a:t>55</a:t>
                    </a:r>
                    <a:r>
                      <a:rPr lang="zh-CN" altLang="en-US" sz="1050" b="1" i="0" u="none" strike="noStrike" baseline="0"/>
                      <a:t>人</a:t>
                    </a:r>
                    <a:endParaRPr lang="en-US" alt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zh-CN"/>
              </a:p>
            </c:txPr>
            <c:showVal val="1"/>
          </c:dLbls>
          <c:cat>
            <c:strRef>
              <c:f>Sheet1!$A$2:$A$9</c:f>
              <c:strCache>
                <c:ptCount val="8"/>
                <c:pt idx="0">
                  <c:v>视力</c:v>
                </c:pt>
                <c:pt idx="1">
                  <c:v>听力</c:v>
                </c:pt>
                <c:pt idx="2">
                  <c:v>言语</c:v>
                </c:pt>
                <c:pt idx="3">
                  <c:v>肢体</c:v>
                </c:pt>
                <c:pt idx="4">
                  <c:v>智力</c:v>
                </c:pt>
                <c:pt idx="5">
                  <c:v>精神</c:v>
                </c:pt>
                <c:pt idx="6">
                  <c:v>多重</c:v>
                </c:pt>
                <c:pt idx="7">
                  <c:v>0-17岁未持证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28262</c:v>
                </c:pt>
                <c:pt idx="1">
                  <c:v>12633</c:v>
                </c:pt>
                <c:pt idx="2">
                  <c:v>1074</c:v>
                </c:pt>
                <c:pt idx="3">
                  <c:v>148350</c:v>
                </c:pt>
                <c:pt idx="4">
                  <c:v>11490</c:v>
                </c:pt>
                <c:pt idx="5">
                  <c:v>15773</c:v>
                </c:pt>
                <c:pt idx="6">
                  <c:v>16363</c:v>
                </c:pt>
                <c:pt idx="7">
                  <c:v>55</c:v>
                </c:pt>
              </c:numCache>
            </c:numRef>
          </c:val>
        </c:ser>
        <c:shape val="box"/>
        <c:axId val="140257920"/>
        <c:axId val="140289920"/>
        <c:axId val="0"/>
      </c:bar3DChart>
      <c:catAx>
        <c:axId val="1402579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zh-CN"/>
          </a:p>
        </c:txPr>
        <c:crossAx val="140289920"/>
        <c:crosses val="autoZero"/>
        <c:auto val="1"/>
        <c:lblAlgn val="ctr"/>
        <c:lblOffset val="100"/>
      </c:catAx>
      <c:valAx>
        <c:axId val="140289920"/>
        <c:scaling>
          <c:orientation val="minMax"/>
        </c:scaling>
        <c:axPos val="l"/>
        <c:numFmt formatCode="General" sourceLinked="1"/>
        <c:tickLblPos val="nextTo"/>
        <c:crossAx val="14025792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5858311871000341"/>
          <c:y val="0.19940673136701328"/>
          <c:w val="0.511539941095148"/>
          <c:h val="0.80059312521625903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chemeClr val="tx1"/>
              </a:solidFill>
              <a:prstDash val="solid"/>
            </a:ln>
          </c:spPr>
          <c:explosion val="23"/>
          <c:dPt>
            <c:idx val="0"/>
            <c:spPr>
              <a:solidFill>
                <a:srgbClr val="EAEAEA"/>
              </a:solidFill>
              <a:ln w="12700">
                <a:solidFill>
                  <a:schemeClr val="tx1"/>
                </a:solidFill>
                <a:prstDash val="solid"/>
              </a:ln>
            </c:spPr>
          </c:dPt>
          <c:dPt>
            <c:idx val="1"/>
            <c:spPr>
              <a:solidFill>
                <a:srgbClr val="DDDDDD"/>
              </a:solidFill>
              <a:ln w="12700">
                <a:solidFill>
                  <a:schemeClr val="tx1"/>
                </a:solidFill>
                <a:prstDash val="solid"/>
              </a:ln>
            </c:spPr>
          </c:dPt>
          <c:dPt>
            <c:idx val="2"/>
            <c:spPr>
              <a:solidFill>
                <a:srgbClr val="C0C0C0"/>
              </a:solidFill>
              <a:ln w="12700">
                <a:solidFill>
                  <a:schemeClr val="tx1"/>
                </a:solidFill>
                <a:prstDash val="solid"/>
              </a:ln>
            </c:spPr>
          </c:dPt>
          <c:dPt>
            <c:idx val="3"/>
            <c:explosion val="24"/>
            <c:spPr>
              <a:solidFill>
                <a:srgbClr val="B2B2B2"/>
              </a:solidFill>
              <a:ln w="12700">
                <a:solidFill>
                  <a:schemeClr val="tx1"/>
                </a:solidFill>
                <a:prstDash val="solid"/>
              </a:ln>
            </c:spPr>
          </c:dPt>
          <c:dPt>
            <c:idx val="4"/>
            <c:spPr>
              <a:solidFill>
                <a:srgbClr val="969696"/>
              </a:solidFill>
              <a:ln w="12700">
                <a:solidFill>
                  <a:schemeClr val="tx1"/>
                </a:solidFill>
                <a:prstDash val="solid"/>
              </a:ln>
            </c:spPr>
          </c:dPt>
          <c:dPt>
            <c:idx val="5"/>
            <c:spPr>
              <a:solidFill>
                <a:srgbClr val="808080"/>
              </a:solidFill>
              <a:ln w="12700">
                <a:solidFill>
                  <a:schemeClr val="tx1"/>
                </a:solidFill>
                <a:prstDash val="solid"/>
              </a:ln>
            </c:spPr>
          </c:dPt>
          <c:dPt>
            <c:idx val="6"/>
            <c:spPr>
              <a:solidFill>
                <a:srgbClr val="777777"/>
              </a:solidFill>
              <a:ln w="12700"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30034047799635827"/>
                  <c:y val="4.761509312943616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视力残疾儿童</a:t>
                    </a:r>
                    <a:r>
                      <a:rPr lang="en-US" altLang="zh-CN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31</a:t>
                    </a:r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人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0.16662857219794078"/>
                  <c:y val="0.14283987813420429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听力残疾儿童</a:t>
                    </a:r>
                    <a:r>
                      <a:rPr lang="en-US" altLang="zh-CN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66</a:t>
                    </a:r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人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8.385869505981558E-2"/>
                  <c:y val="9.4767703876243767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言语残疾儿童</a:t>
                    </a:r>
                    <a:r>
                      <a:rPr lang="en-US" altLang="zh-CN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51</a:t>
                    </a:r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人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0.19208056246855107"/>
                  <c:y val="-6.6634259142044544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肢体残疾儿童</a:t>
                    </a:r>
                    <a:r>
                      <a:rPr lang="en-US" altLang="zh-CN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202</a:t>
                    </a:r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人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-5.08905770847186E-2"/>
                  <c:y val="5.951844443881836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智力残疾儿童 </a:t>
                    </a:r>
                    <a:r>
                      <a:rPr lang="en-US" altLang="zh-CN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92</a:t>
                    </a:r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人</a:t>
                    </a:r>
                  </a:p>
                </c:rich>
              </c:tx>
              <c:dLblPos val="bestFit"/>
            </c:dLbl>
            <c:dLbl>
              <c:idx val="5"/>
              <c:layout>
                <c:manualLayout>
                  <c:x val="-3.6641215500997443E-2"/>
                  <c:y val="3.878944392401111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精神残疾儿童 </a:t>
                    </a:r>
                    <a:r>
                      <a:rPr lang="en-US" altLang="zh-CN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46</a:t>
                    </a:r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人</a:t>
                    </a:r>
                  </a:p>
                </c:rich>
              </c:tx>
              <c:dLblPos val="bestFit"/>
            </c:dLbl>
            <c:dLbl>
              <c:idx val="6"/>
              <c:layout>
                <c:manualLayout>
                  <c:x val="-9.0170507603094252E-2"/>
                  <c:y val="4.3903081246677023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多重残疾儿童 </a:t>
                    </a:r>
                  </a:p>
                  <a:p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 </a:t>
                    </a:r>
                    <a:r>
                      <a:rPr lang="en-US" altLang="zh-CN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96</a:t>
                    </a:r>
                    <a:r>
                      <a:rPr lang="zh-CN" altLang="en-US" sz="1200" b="1" i="0" strike="noStrike">
                        <a:solidFill>
                          <a:srgbClr val="000000"/>
                        </a:solidFill>
                        <a:latin typeface="宋体"/>
                        <a:ea typeface="宋体"/>
                      </a:rPr>
                      <a:t>人</a:t>
                    </a:r>
                  </a:p>
                </c:rich>
              </c:tx>
              <c:dLblPos val="bestFit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outEnd"/>
            <c:showVal val="1"/>
            <c:showCatName val="1"/>
            <c:showLeaderLines val="1"/>
          </c:dLbls>
          <c:cat>
            <c:multiLvlStrRef>
              <c:f>Sheet1!$A$26:$B$32</c:f>
              <c:multiLvlStrCache>
                <c:ptCount val="7"/>
                <c:lvl>
                  <c:pt idx="0">
                    <c:v>人</c:v>
                  </c:pt>
                  <c:pt idx="1">
                    <c:v>人</c:v>
                  </c:pt>
                  <c:pt idx="2">
                    <c:v>人</c:v>
                  </c:pt>
                  <c:pt idx="3">
                    <c:v>人</c:v>
                  </c:pt>
                  <c:pt idx="4">
                    <c:v>人</c:v>
                  </c:pt>
                  <c:pt idx="5">
                    <c:v>人</c:v>
                  </c:pt>
                  <c:pt idx="6">
                    <c:v>人</c:v>
                  </c:pt>
                </c:lvl>
                <c:lvl>
                  <c:pt idx="0">
                    <c:v>视力残疾儿童</c:v>
                  </c:pt>
                  <c:pt idx="1">
                    <c:v>听力残疾儿童</c:v>
                  </c:pt>
                  <c:pt idx="2">
                    <c:v>言语残疾儿童</c:v>
                  </c:pt>
                  <c:pt idx="3">
                    <c:v>肢体残疾儿童</c:v>
                  </c:pt>
                  <c:pt idx="4">
                    <c:v>智力残疾儿童</c:v>
                  </c:pt>
                  <c:pt idx="5">
                    <c:v>精神残疾儿童</c:v>
                  </c:pt>
                  <c:pt idx="6">
                    <c:v>多重残疾儿童</c:v>
                  </c:pt>
                </c:lvl>
              </c:multiLvlStrCache>
            </c:multiLvlStrRef>
          </c:cat>
          <c:val>
            <c:numRef>
              <c:f>Sheet1!$C$26:$C$32</c:f>
              <c:numCache>
                <c:formatCode>#0</c:formatCode>
                <c:ptCount val="7"/>
                <c:pt idx="0">
                  <c:v>31</c:v>
                </c:pt>
                <c:pt idx="1">
                  <c:v>66</c:v>
                </c:pt>
                <c:pt idx="2">
                  <c:v>51</c:v>
                </c:pt>
                <c:pt idx="3">
                  <c:v>202</c:v>
                </c:pt>
                <c:pt idx="4">
                  <c:v>92</c:v>
                </c:pt>
                <c:pt idx="5">
                  <c:v>46</c:v>
                </c:pt>
                <c:pt idx="6">
                  <c:v>96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F0F0F0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Sheet1!$C$54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chemeClr val="bg1"/>
            </a:solidFill>
            <a:ln w="19050"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-1.3386880856760408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9451137884872899E-2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419009370816602E-2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zh-CN"/>
              </a:p>
            </c:txPr>
            <c:showVal val="1"/>
          </c:dLbls>
          <c:cat>
            <c:multiLvlStrRef>
              <c:f>Sheet1!$A$55:$B$57</c:f>
              <c:multiLvlStrCache>
                <c:ptCount val="3"/>
                <c:lvl>
                  <c:pt idx="0">
                    <c:v>户</c:v>
                  </c:pt>
                  <c:pt idx="1">
                    <c:v>人</c:v>
                  </c:pt>
                  <c:pt idx="2">
                    <c:v>人次</c:v>
                  </c:pt>
                </c:lvl>
                <c:lvl>
                  <c:pt idx="0">
                    <c:v>残疾人扶贫基地辐射带动残疾人户</c:v>
                  </c:pt>
                  <c:pt idx="1">
                    <c:v>残疾人扶贫基地安置残疾人就业</c:v>
                  </c:pt>
                  <c:pt idx="2">
                    <c:v>年度实用技术培训</c:v>
                  </c:pt>
                </c:lvl>
              </c:multiLvlStrCache>
            </c:multiLvlStrRef>
          </c:cat>
          <c:val>
            <c:numRef>
              <c:f>Sheet1!$C$55:$C$57</c:f>
              <c:numCache>
                <c:formatCode>#0</c:formatCode>
                <c:ptCount val="3"/>
                <c:pt idx="0">
                  <c:v>2673</c:v>
                </c:pt>
                <c:pt idx="1">
                  <c:v>1602</c:v>
                </c:pt>
                <c:pt idx="2">
                  <c:v>12411</c:v>
                </c:pt>
              </c:numCache>
            </c:numRef>
          </c:val>
        </c:ser>
        <c:ser>
          <c:idx val="1"/>
          <c:order val="1"/>
          <c:tx>
            <c:strRef>
              <c:f>Sheet1!$D$54</c:f>
              <c:strCache>
                <c:ptCount val="1"/>
                <c:pt idx="0">
                  <c:v>2017年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19050"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2.4096385542168676E-2"/>
                  <c:y val="-5.089058524173044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9451137884872899E-2"/>
                  <c:y val="-1.526717557251910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4096385542168676E-2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4096385542168676E-2"/>
                  <c:y val="-4.6649164243127041E-17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zh-CN"/>
              </a:p>
            </c:txPr>
            <c:showVal val="1"/>
          </c:dLbls>
          <c:cat>
            <c:multiLvlStrRef>
              <c:f>Sheet1!$A$55:$B$57</c:f>
              <c:multiLvlStrCache>
                <c:ptCount val="3"/>
                <c:lvl>
                  <c:pt idx="0">
                    <c:v>户</c:v>
                  </c:pt>
                  <c:pt idx="1">
                    <c:v>人</c:v>
                  </c:pt>
                  <c:pt idx="2">
                    <c:v>人次</c:v>
                  </c:pt>
                </c:lvl>
                <c:lvl>
                  <c:pt idx="0">
                    <c:v>残疾人扶贫基地辐射带动残疾人户</c:v>
                  </c:pt>
                  <c:pt idx="1">
                    <c:v>残疾人扶贫基地安置残疾人就业</c:v>
                  </c:pt>
                  <c:pt idx="2">
                    <c:v>年度实用技术培训</c:v>
                  </c:pt>
                </c:lvl>
              </c:multiLvlStrCache>
            </c:multiLvlStrRef>
          </c:cat>
          <c:val>
            <c:numRef>
              <c:f>Sheet1!$D$55:$D$57</c:f>
              <c:numCache>
                <c:formatCode>#0</c:formatCode>
                <c:ptCount val="3"/>
                <c:pt idx="0">
                  <c:v>3583</c:v>
                </c:pt>
                <c:pt idx="1">
                  <c:v>1840</c:v>
                </c:pt>
                <c:pt idx="2">
                  <c:v>11571</c:v>
                </c:pt>
              </c:numCache>
            </c:numRef>
          </c:val>
        </c:ser>
        <c:axId val="153298432"/>
        <c:axId val="153299968"/>
      </c:barChart>
      <c:catAx>
        <c:axId val="153298432"/>
        <c:scaling>
          <c:orientation val="minMax"/>
        </c:scaling>
        <c:axPos val="b"/>
        <c:numFmt formatCode="General" sourceLinked="1"/>
        <c:tickLblPos val="nextTo"/>
        <c:crossAx val="153299968"/>
        <c:crosses val="autoZero"/>
        <c:auto val="1"/>
        <c:lblAlgn val="ctr"/>
        <c:lblOffset val="100"/>
      </c:catAx>
      <c:valAx>
        <c:axId val="153299968"/>
        <c:scaling>
          <c:orientation val="minMax"/>
        </c:scaling>
        <c:axPos val="l"/>
        <c:numFmt formatCode="#0" sourceLinked="1"/>
        <c:tickLblPos val="nextTo"/>
        <c:crossAx val="15329843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78696-0565-45B0-AB36-18C98B17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8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</dc:creator>
  <cp:keywords/>
  <dc:description/>
  <cp:lastModifiedBy>测试</cp:lastModifiedBy>
  <cp:revision>62</cp:revision>
  <cp:lastPrinted>2019-04-11T07:57:00Z</cp:lastPrinted>
  <dcterms:created xsi:type="dcterms:W3CDTF">2018-05-07T07:53:00Z</dcterms:created>
  <dcterms:modified xsi:type="dcterms:W3CDTF">2019-04-11T08:45:00Z</dcterms:modified>
</cp:coreProperties>
</file>