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6A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bookmarkStart w:id="0" w:name="_GoBack"/>
      <w:bookmarkEnd w:id="0"/>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附件</w:t>
      </w:r>
      <w:r>
        <w:rPr>
          <w:rFonts w:hint="default" w:ascii="Times New Roman" w:hAnsi="Times New Roman" w:eastAsia="黑体" w:cs="Times New Roman"/>
          <w:i w:val="0"/>
          <w:iCs w:val="0"/>
          <w:caps w:val="0"/>
          <w:color w:val="000000" w:themeColor="text1"/>
          <w:spacing w:val="0"/>
          <w:sz w:val="32"/>
          <w:szCs w:val="32"/>
          <w:shd w:val="clear" w:color="auto" w:fill="FFFFFF"/>
          <w14:textFill>
            <w14:solidFill>
              <w14:schemeClr w14:val="tx1"/>
            </w14:solidFill>
          </w14:textFill>
        </w:rPr>
        <w:t>2</w:t>
      </w:r>
    </w:p>
    <w:p w14:paraId="2F923F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i w:val="0"/>
          <w:iCs w:val="0"/>
          <w:caps w:val="0"/>
          <w:color w:val="000000" w:themeColor="text1"/>
          <w:spacing w:val="0"/>
          <w:sz w:val="44"/>
          <w:szCs w:val="44"/>
          <w:shd w:val="clear" w:color="auto" w:fill="FFFFFF"/>
          <w14:textFill>
            <w14:solidFill>
              <w14:schemeClr w14:val="tx1"/>
            </w14:solidFill>
          </w14:textFill>
        </w:rPr>
        <w:t>第七次全国自强模范暨助残先进</w:t>
      </w:r>
    </w:p>
    <w:p w14:paraId="249AA8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i w:val="0"/>
          <w:iCs w:val="0"/>
          <w:caps w:val="0"/>
          <w:color w:val="000000" w:themeColor="text1"/>
          <w:spacing w:val="0"/>
          <w:sz w:val="44"/>
          <w:szCs w:val="44"/>
          <w:shd w:val="clear" w:color="auto" w:fill="FFFFFF"/>
          <w14:textFill>
            <w14:solidFill>
              <w14:schemeClr w14:val="tx1"/>
            </w14:solidFill>
          </w14:textFill>
        </w:rPr>
        <w:t>拟正式推荐对象基本情况和主要事迹</w:t>
      </w:r>
    </w:p>
    <w:p w14:paraId="7B7B1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p>
    <w:p w14:paraId="48BCEDD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bidi w:val="0"/>
        <w:snapToGrid/>
        <w:spacing w:before="0" w:beforeAutospacing="0" w:after="0" w:afterAutospacing="0" w:line="578" w:lineRule="exact"/>
        <w:ind w:left="0" w:right="0" w:firstLine="420"/>
        <w:jc w:val="both"/>
        <w:textAlignment w:val="auto"/>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全国自强模范拟正式推荐对象</w:t>
      </w:r>
    </w:p>
    <w:p w14:paraId="43C9DD8E">
      <w:pPr>
        <w:keepNext w:val="0"/>
        <w:keepLines w:val="0"/>
        <w:pageBreakBefore w:val="0"/>
        <w:numPr>
          <w:ilvl w:val="0"/>
          <w:numId w:val="2"/>
        </w:numPr>
        <w:kinsoku/>
        <w:wordWrap/>
        <w:overflowPunct w:val="0"/>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napToGrid w:val="0"/>
          <w:color w:val="000000"/>
          <w:spacing w:val="-2"/>
          <w:kern w:val="0"/>
          <w:sz w:val="32"/>
          <w:szCs w:val="32"/>
        </w:rPr>
      </w:pP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徐宁（肢体二级残疾人）：</w:t>
      </w:r>
      <w:r>
        <w:rPr>
          <w:rFonts w:hint="eastAsia" w:ascii="Times New Roman" w:hAnsi="Times New Roman" w:eastAsia="仿宋_GB2312" w:cs="仿宋_GB2312"/>
          <w:spacing w:val="0"/>
          <w:sz w:val="32"/>
          <w:szCs w:val="32"/>
          <w:lang w:val="en-US" w:eastAsia="zh-CN"/>
        </w:rPr>
        <w:t>贵州省安鸿汽车服务咨询有限公司董事长，</w:t>
      </w:r>
      <w:r>
        <w:rPr>
          <w:rFonts w:hint="eastAsia" w:ascii="Times New Roman" w:hAnsi="Times New Roman" w:eastAsia="仿宋_GB2312" w:cs="Times New Roman"/>
          <w:sz w:val="32"/>
          <w:szCs w:val="32"/>
          <w:lang w:val="en-US" w:eastAsia="zh-CN"/>
        </w:rPr>
        <w:t>1982年6月生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lang w:val="en-US" w:eastAsia="zh-CN"/>
        </w:rPr>
        <w:t>毕节人，</w:t>
      </w:r>
      <w:r>
        <w:rPr>
          <w:rFonts w:hint="default" w:ascii="Times New Roman" w:hAnsi="Times New Roman" w:eastAsia="仿宋_GB2312" w:cs="Times New Roman"/>
          <w:sz w:val="32"/>
          <w:szCs w:val="32"/>
        </w:rPr>
        <w:t>中共党员</w:t>
      </w:r>
      <w:r>
        <w:rPr>
          <w:rFonts w:hint="eastAsia" w:ascii="Times New Roman" w:hAnsi="Times New Roman" w:eastAsia="仿宋_GB2312" w:cs="Times New Roman"/>
          <w:sz w:val="32"/>
          <w:szCs w:val="32"/>
          <w:lang w:val="en-US" w:eastAsia="zh-CN"/>
        </w:rPr>
        <w:t>。2021年创办贵州省安鸿汽车服务咨询有限公司并担任董事长，贵州省安鸿汽车服务咨询有限公司</w:t>
      </w:r>
      <w:r>
        <w:rPr>
          <w:rFonts w:hint="eastAsia" w:ascii="Times New Roman" w:hAnsi="Times New Roman" w:eastAsia="仿宋_GB2312" w:cs="仿宋_GB2312"/>
          <w:sz w:val="32"/>
          <w:szCs w:val="32"/>
          <w:lang w:eastAsia="zh-CN"/>
        </w:rPr>
        <w:t>由36</w:t>
      </w:r>
      <w:r>
        <w:rPr>
          <w:rFonts w:hint="eastAsia" w:ascii="Times New Roman" w:hAnsi="Times New Roman" w:eastAsia="仿宋_GB2312" w:cs="仿宋_GB2312"/>
          <w:sz w:val="32"/>
          <w:szCs w:val="32"/>
          <w:lang w:val="en-US" w:eastAsia="zh-CN"/>
        </w:rPr>
        <w:t>5名</w:t>
      </w:r>
      <w:r>
        <w:rPr>
          <w:rFonts w:hint="eastAsia" w:ascii="Times New Roman" w:hAnsi="Times New Roman" w:eastAsia="仿宋_GB2312" w:cs="仿宋_GB2312"/>
          <w:sz w:val="32"/>
          <w:szCs w:val="32"/>
          <w:lang w:eastAsia="zh-CN"/>
        </w:rPr>
        <w:t>残疾人筹资入股2000万元组建，于2021年7月26日开始正式运营，至今为止</w:t>
      </w:r>
      <w:r>
        <w:rPr>
          <w:rFonts w:hint="eastAsia" w:ascii="Times New Roman" w:hAnsi="Times New Roman" w:eastAsia="仿宋_GB2312" w:cs="Times New Roman"/>
          <w:sz w:val="32"/>
          <w:szCs w:val="32"/>
          <w:lang w:val="en-US" w:eastAsia="zh-CN"/>
        </w:rPr>
        <w:t>该</w:t>
      </w:r>
      <w:r>
        <w:rPr>
          <w:rFonts w:hint="eastAsia" w:ascii="Times New Roman" w:hAnsi="Times New Roman" w:eastAsia="仿宋_GB2312" w:cs="仿宋_GB2312"/>
          <w:sz w:val="32"/>
          <w:szCs w:val="32"/>
          <w:lang w:eastAsia="zh-CN"/>
        </w:rPr>
        <w:t>公司直接间接安排残疾人及残疾人家属就业</w:t>
      </w:r>
      <w:r>
        <w:rPr>
          <w:rFonts w:hint="eastAsia" w:ascii="Times New Roman" w:hAnsi="Times New Roman" w:eastAsia="仿宋_GB2312" w:cs="仿宋_GB2312"/>
          <w:sz w:val="32"/>
          <w:szCs w:val="32"/>
          <w:lang w:val="en-US" w:eastAsia="zh-CN"/>
        </w:rPr>
        <w:t>67</w:t>
      </w:r>
      <w:r>
        <w:rPr>
          <w:rFonts w:hint="eastAsia" w:ascii="Times New Roman" w:hAnsi="Times New Roman" w:eastAsia="仿宋_GB2312" w:cs="仿宋_GB2312"/>
          <w:sz w:val="32"/>
          <w:szCs w:val="32"/>
          <w:lang w:eastAsia="zh-CN"/>
        </w:rPr>
        <w:t>人，为社会提供300</w:t>
      </w:r>
      <w:r>
        <w:rPr>
          <w:rFonts w:hint="eastAsia" w:ascii="Times New Roman" w:hAnsi="Times New Roman" w:eastAsia="仿宋_GB2312" w:cs="仿宋_GB2312"/>
          <w:sz w:val="32"/>
          <w:szCs w:val="32"/>
          <w:lang w:val="en-US" w:eastAsia="zh-CN"/>
        </w:rPr>
        <w:t>余</w:t>
      </w:r>
      <w:r>
        <w:rPr>
          <w:rFonts w:hint="eastAsia" w:ascii="Times New Roman" w:hAnsi="Times New Roman" w:eastAsia="仿宋_GB2312" w:cs="仿宋_GB2312"/>
          <w:sz w:val="32"/>
          <w:szCs w:val="32"/>
          <w:lang w:eastAsia="zh-CN"/>
        </w:rPr>
        <w:t>个驾驶员就业岗位，解决残疾人股东每年增收数千元。徐宁身残志坚，心怀</w:t>
      </w:r>
      <w:r>
        <w:rPr>
          <w:rFonts w:hint="eastAsia" w:ascii="Times New Roman" w:hAnsi="Times New Roman" w:eastAsia="仿宋_GB2312" w:cs="仿宋_GB2312"/>
          <w:sz w:val="32"/>
          <w:szCs w:val="32"/>
        </w:rPr>
        <w:t>感恩</w:t>
      </w:r>
      <w:r>
        <w:rPr>
          <w:rFonts w:hint="eastAsia" w:ascii="Times New Roman" w:hAnsi="Times New Roman" w:eastAsia="仿宋_GB2312" w:cs="仿宋_GB2312"/>
          <w:sz w:val="32"/>
          <w:szCs w:val="32"/>
          <w:lang w:eastAsia="zh-CN"/>
        </w:rPr>
        <w:t>之心，不仅积极带领残疾人创业致富，</w:t>
      </w:r>
      <w:r>
        <w:rPr>
          <w:rFonts w:hint="eastAsia" w:ascii="Times New Roman" w:hAnsi="Times New Roman" w:eastAsia="仿宋_GB2312" w:cs="仿宋_GB2312"/>
          <w:sz w:val="32"/>
          <w:szCs w:val="32"/>
        </w:rPr>
        <w:t>致富后</w:t>
      </w:r>
      <w:r>
        <w:rPr>
          <w:rFonts w:hint="eastAsia" w:ascii="Times New Roman" w:hAnsi="Times New Roman" w:eastAsia="仿宋_GB2312" w:cs="仿宋_GB2312"/>
          <w:sz w:val="32"/>
          <w:szCs w:val="32"/>
          <w:lang w:eastAsia="zh-CN"/>
        </w:rPr>
        <w:t>还</w:t>
      </w:r>
      <w:r>
        <w:rPr>
          <w:rFonts w:hint="eastAsia" w:ascii="Times New Roman" w:hAnsi="Times New Roman" w:eastAsia="仿宋_GB2312" w:cs="仿宋_GB2312"/>
          <w:sz w:val="32"/>
          <w:szCs w:val="32"/>
        </w:rPr>
        <w:t>积极回馈社会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近年来，总计捐赠资金和各类物资折合人民币超过</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00万元</w:t>
      </w:r>
      <w:r>
        <w:rPr>
          <w:rFonts w:hint="eastAsia" w:ascii="Times New Roman" w:hAnsi="Times New Roman" w:eastAsia="仿宋_GB2312" w:cs="仿宋_GB2312"/>
          <w:sz w:val="32"/>
          <w:szCs w:val="32"/>
          <w:lang w:eastAsia="zh-CN"/>
        </w:rPr>
        <w:t>用于各类困难人群</w:t>
      </w:r>
      <w:r>
        <w:rPr>
          <w:rFonts w:hint="eastAsia" w:ascii="Times New Roman" w:hAnsi="Times New Roman" w:eastAsia="仿宋_GB2312" w:cs="仿宋_GB2312"/>
          <w:sz w:val="32"/>
          <w:szCs w:val="32"/>
          <w:lang w:val="en-US" w:eastAsia="zh-CN"/>
        </w:rPr>
        <w:t>。</w:t>
      </w:r>
    </w:p>
    <w:p w14:paraId="43DF3236">
      <w:pPr>
        <w:keepNext w:val="0"/>
        <w:keepLines w:val="0"/>
        <w:pageBreakBefore w:val="0"/>
        <w:widowControl w:val="0"/>
        <w:numPr>
          <w:ilvl w:val="0"/>
          <w:numId w:val="2"/>
        </w:numPr>
        <w:kinsoku/>
        <w:wordWrap/>
        <w:overflowPunct w:val="0"/>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方正仿宋_GB2312"/>
          <w:snapToGrid w:val="0"/>
          <w:spacing w:val="-2"/>
          <w:kern w:val="0"/>
          <w:sz w:val="32"/>
          <w:szCs w:val="32"/>
        </w:rPr>
      </w:pPr>
      <w:r>
        <w:rPr>
          <w:rFonts w:hint="eastAsia" w:ascii="楷体" w:hAnsi="楷体" w:eastAsia="楷体" w:cs="楷体"/>
          <w:sz w:val="32"/>
          <w:szCs w:val="32"/>
          <w:lang w:val="en-US" w:eastAsia="zh-CN"/>
        </w:rPr>
        <w:t>张绍明（肢体四级残疾人）</w:t>
      </w:r>
      <w:r>
        <w:rPr>
          <w:rFonts w:hint="eastAsia" w:ascii="楷体" w:hAnsi="楷体" w:eastAsia="楷体" w:cs="楷体"/>
          <w:sz w:val="32"/>
          <w:szCs w:val="32"/>
          <w:lang w:eastAsia="zh-CN"/>
        </w:rPr>
        <w:t>：</w:t>
      </w:r>
      <w:r>
        <w:rPr>
          <w:rFonts w:hint="eastAsia" w:ascii="Times New Roman" w:hAnsi="Times New Roman" w:eastAsia="仿宋_GB2312"/>
          <w:sz w:val="32"/>
          <w:szCs w:val="32"/>
          <w:lang w:val="en-US" w:eastAsia="zh-CN"/>
        </w:rPr>
        <w:t>贵州贵遵律师事务所主任律师，</w:t>
      </w:r>
      <w:r>
        <w:rPr>
          <w:rFonts w:hint="eastAsia" w:ascii="Times New Roman" w:hAnsi="Times New Roman" w:eastAsia="仿宋_GB2312" w:cs="仿宋_GB2312"/>
          <w:sz w:val="32"/>
          <w:szCs w:val="32"/>
          <w:lang w:val="en-US" w:eastAsia="zh-CN"/>
        </w:rPr>
        <w:t>1981年2月生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贵州桐梓人，九三社员</w:t>
      </w:r>
      <w:r>
        <w:rPr>
          <w:rFonts w:hint="eastAsia" w:ascii="Times New Roman" w:hAnsi="Times New Roman" w:eastAsia="仿宋_GB2312" w:cs="仿宋_GB2312"/>
          <w:snapToGrid w:val="0"/>
          <w:spacing w:val="-2"/>
          <w:kern w:val="0"/>
          <w:sz w:val="32"/>
          <w:szCs w:val="32"/>
          <w:lang w:eastAsia="zh-CN"/>
        </w:rPr>
        <w:t>。</w:t>
      </w:r>
      <w:r>
        <w:rPr>
          <w:rFonts w:hint="eastAsia" w:ascii="Times New Roman" w:hAnsi="Times New Roman" w:eastAsia="仿宋_GB2312" w:cs="方正仿宋_GB2312"/>
          <w:snapToGrid w:val="0"/>
          <w:spacing w:val="-2"/>
          <w:kern w:val="0"/>
          <w:sz w:val="32"/>
          <w:szCs w:val="32"/>
        </w:rPr>
        <w:t>遵义市人大代表</w:t>
      </w:r>
      <w:r>
        <w:rPr>
          <w:rFonts w:hint="eastAsia" w:ascii="Times New Roman" w:hAnsi="Times New Roman" w:eastAsia="仿宋_GB2312" w:cs="方正仿宋_GB2312"/>
          <w:snapToGrid w:val="0"/>
          <w:spacing w:val="-2"/>
          <w:kern w:val="0"/>
          <w:sz w:val="32"/>
          <w:szCs w:val="32"/>
          <w:lang w:eastAsia="zh-CN"/>
        </w:rPr>
        <w:t>、</w:t>
      </w:r>
      <w:r>
        <w:rPr>
          <w:rFonts w:hint="eastAsia" w:ascii="Times New Roman" w:hAnsi="Times New Roman" w:eastAsia="仿宋_GB2312" w:cs="方正仿宋_GB2312"/>
          <w:snapToGrid w:val="0"/>
          <w:spacing w:val="-2"/>
          <w:kern w:val="0"/>
          <w:sz w:val="32"/>
          <w:szCs w:val="32"/>
          <w:lang w:val="en-US" w:eastAsia="zh-CN"/>
        </w:rPr>
        <w:t>中华全国律师协会民事专业委员会委员</w:t>
      </w:r>
      <w:r>
        <w:rPr>
          <w:rFonts w:hint="eastAsia" w:ascii="Times New Roman" w:hAnsi="Times New Roman" w:eastAsia="仿宋_GB2312" w:cs="方正仿宋_GB2312"/>
          <w:snapToGrid w:val="0"/>
          <w:spacing w:val="-2"/>
          <w:kern w:val="0"/>
          <w:sz w:val="32"/>
          <w:szCs w:val="32"/>
        </w:rPr>
        <w:t>。他虽然是一名残疾人，但有着极</w:t>
      </w:r>
      <w:r>
        <w:rPr>
          <w:rFonts w:hint="eastAsia" w:ascii="Times New Roman" w:hAnsi="Times New Roman" w:eastAsia="仿宋_GB2312" w:cs="方正仿宋_GB2312"/>
          <w:snapToGrid w:val="0"/>
          <w:spacing w:val="-2"/>
          <w:kern w:val="0"/>
          <w:sz w:val="32"/>
          <w:szCs w:val="32"/>
          <w:lang w:val="en-US" w:eastAsia="zh-CN"/>
        </w:rPr>
        <w:t>为坎坷</w:t>
      </w:r>
      <w:r>
        <w:rPr>
          <w:rFonts w:hint="eastAsia" w:ascii="Times New Roman" w:hAnsi="Times New Roman" w:eastAsia="仿宋_GB2312" w:cs="方正仿宋_GB2312"/>
          <w:snapToGrid w:val="0"/>
          <w:spacing w:val="-2"/>
          <w:kern w:val="0"/>
          <w:sz w:val="32"/>
          <w:szCs w:val="32"/>
        </w:rPr>
        <w:t>的人生经历和创业故事，他高中时拿下法律大专文凭，被称为“少年律师”</w:t>
      </w:r>
      <w:r>
        <w:rPr>
          <w:rFonts w:hint="eastAsia" w:ascii="Times New Roman" w:hAnsi="Times New Roman" w:eastAsia="仿宋_GB2312" w:cs="方正仿宋_GB2312"/>
          <w:snapToGrid w:val="0"/>
          <w:spacing w:val="-2"/>
          <w:kern w:val="0"/>
          <w:sz w:val="32"/>
          <w:szCs w:val="32"/>
          <w:lang w:eastAsia="zh-CN"/>
        </w:rPr>
        <w:t>，</w:t>
      </w:r>
      <w:r>
        <w:rPr>
          <w:rFonts w:hint="eastAsia" w:ascii="Times New Roman" w:hAnsi="Times New Roman" w:eastAsia="仿宋_GB2312" w:cs="方正仿宋_GB2312"/>
          <w:snapToGrid w:val="0"/>
          <w:spacing w:val="-2"/>
          <w:kern w:val="0"/>
          <w:sz w:val="32"/>
          <w:szCs w:val="32"/>
        </w:rPr>
        <w:t>2010年通过了国家司法考试，成长为一名真正的执业律师</w:t>
      </w:r>
      <w:r>
        <w:rPr>
          <w:rFonts w:hint="eastAsia" w:ascii="Times New Roman" w:hAnsi="Times New Roman" w:eastAsia="仿宋_GB2312" w:cs="方正仿宋_GB2312"/>
          <w:snapToGrid w:val="0"/>
          <w:spacing w:val="-2"/>
          <w:kern w:val="0"/>
          <w:sz w:val="32"/>
          <w:szCs w:val="32"/>
          <w:lang w:eastAsia="zh-CN"/>
        </w:rPr>
        <w:t>。</w:t>
      </w:r>
      <w:r>
        <w:rPr>
          <w:rFonts w:hint="eastAsia" w:ascii="Times New Roman" w:hAnsi="Times New Roman" w:eastAsia="仿宋_GB2312" w:cs="仿宋_GB2312"/>
          <w:snapToGrid w:val="0"/>
          <w:spacing w:val="-2"/>
          <w:kern w:val="0"/>
          <w:sz w:val="32"/>
          <w:szCs w:val="32"/>
        </w:rPr>
        <w:t>他设立</w:t>
      </w:r>
      <w:r>
        <w:rPr>
          <w:rFonts w:hint="eastAsia" w:ascii="Times New Roman" w:hAnsi="Times New Roman" w:eastAsia="仿宋_GB2312" w:cs="仿宋_GB2312"/>
          <w:snapToGrid w:val="0"/>
          <w:spacing w:val="-2"/>
          <w:kern w:val="0"/>
          <w:sz w:val="32"/>
          <w:szCs w:val="32"/>
          <w:lang w:eastAsia="zh-CN"/>
        </w:rPr>
        <w:t>的</w:t>
      </w:r>
      <w:r>
        <w:rPr>
          <w:rFonts w:hint="eastAsia" w:ascii="Times New Roman" w:hAnsi="Times New Roman" w:eastAsia="仿宋_GB2312" w:cs="仿宋_GB2312"/>
          <w:snapToGrid w:val="0"/>
          <w:spacing w:val="-2"/>
          <w:kern w:val="0"/>
          <w:sz w:val="32"/>
          <w:szCs w:val="32"/>
        </w:rPr>
        <w:t>“残疾人法律援助基地”和“贵遵律师爱心基金”，累计为200余名残疾人减免律师费340万元，为27名伤残人员争取赔偿款超300万元。自2020年以来，他带领的</w:t>
      </w:r>
      <w:r>
        <w:rPr>
          <w:rFonts w:hint="eastAsia" w:ascii="Times New Roman" w:hAnsi="Times New Roman" w:eastAsia="仿宋_GB2312" w:cs="仿宋_GB2312"/>
          <w:snapToGrid w:val="0"/>
          <w:spacing w:val="-2"/>
          <w:kern w:val="0"/>
          <w:sz w:val="32"/>
          <w:szCs w:val="32"/>
          <w:lang w:val="en-US" w:eastAsia="zh-CN"/>
        </w:rPr>
        <w:t>贵州贵遵律师事务所</w:t>
      </w:r>
      <w:r>
        <w:rPr>
          <w:rFonts w:hint="eastAsia" w:ascii="Times New Roman" w:hAnsi="Times New Roman" w:eastAsia="仿宋_GB2312" w:cs="仿宋_GB2312"/>
          <w:snapToGrid w:val="0"/>
          <w:spacing w:val="-2"/>
          <w:kern w:val="0"/>
          <w:sz w:val="32"/>
          <w:szCs w:val="32"/>
        </w:rPr>
        <w:t>先后免费为群众提供法律咨询21480余次，免费开展普法专题讲座70余场次，主动为困难职工减免律师费用350余万元。</w:t>
      </w:r>
      <w:r>
        <w:rPr>
          <w:rFonts w:hint="eastAsia" w:ascii="Times New Roman" w:hAnsi="Times New Roman" w:eastAsia="仿宋_GB2312" w:cs="方正仿宋_GB2312"/>
          <w:snapToGrid w:val="0"/>
          <w:spacing w:val="-2"/>
          <w:kern w:val="0"/>
          <w:sz w:val="32"/>
          <w:szCs w:val="32"/>
        </w:rPr>
        <w:t>在疫情防控期间，他以法律为武器，带领律师团队，及时编发《预防企业复工复产融资诈骗与职工电信诈骗》典型案例，助力复工复产，成功入选司法部首批典型案例，成为贵州首批唯一入选案例。在“七五”普法中，创新“1363”工作方法，代表贵州接受了国家普法办、司法部的检查验收，获得好评，成为全国第一个接受国家普法检查验收的律师事务所。2023年创新工作法，为民营企业开具“法治处方”助推民营经济高质量发展，荣获全国十大典型案例，树立了行业标杆。</w:t>
      </w:r>
    </w:p>
    <w:p w14:paraId="16387903">
      <w:pPr>
        <w:pStyle w:val="7"/>
        <w:keepNext w:val="0"/>
        <w:keepLines w:val="0"/>
        <w:pageBreakBefore w:val="0"/>
        <w:widowControl/>
        <w:numPr>
          <w:ilvl w:val="0"/>
          <w:numId w:val="2"/>
        </w:numPr>
        <w:suppressLineNumbers w:val="0"/>
        <w:kinsoku/>
        <w:wordWrap/>
        <w:overflowPunct w:val="0"/>
        <w:topLinePunct w:val="0"/>
        <w:autoSpaceDE/>
        <w:autoSpaceDN/>
        <w:bidi w:val="0"/>
        <w:adjustRightInd/>
        <w:snapToGrid/>
        <w:spacing w:before="0" w:beforeAutospacing="0" w:after="0" w:afterAutospacing="0" w:line="578" w:lineRule="exact"/>
        <w:ind w:left="0" w:leftChars="0" w:firstLine="632" w:firstLineChars="200"/>
        <w:jc w:val="both"/>
        <w:textAlignment w:val="auto"/>
        <w:rPr>
          <w:rFonts w:hint="default" w:ascii="Times New Roman" w:hAnsi="Times New Roman" w:eastAsia="仿宋_GB2312" w:cs="仿宋_GB2312"/>
          <w:sz w:val="32"/>
          <w:szCs w:val="32"/>
          <w:lang w:val="en-US" w:eastAsia="zh-CN"/>
        </w:rPr>
      </w:pPr>
      <w:r>
        <w:rPr>
          <w:rFonts w:hint="eastAsia" w:ascii="楷体" w:hAnsi="楷体" w:eastAsia="楷体" w:cs="楷体"/>
          <w:snapToGrid w:val="0"/>
          <w:spacing w:val="-2"/>
          <w:kern w:val="0"/>
          <w:sz w:val="32"/>
          <w:szCs w:val="32"/>
          <w:lang w:eastAsia="zh-CN"/>
        </w:rPr>
        <w:t>莫壮权（</w:t>
      </w:r>
      <w:r>
        <w:rPr>
          <w:rFonts w:hint="eastAsia" w:ascii="楷体" w:hAnsi="楷体" w:eastAsia="楷体" w:cs="楷体"/>
          <w:snapToGrid w:val="0"/>
          <w:spacing w:val="-2"/>
          <w:kern w:val="0"/>
          <w:sz w:val="32"/>
          <w:szCs w:val="32"/>
          <w:lang w:val="en-US" w:eastAsia="zh-CN"/>
        </w:rPr>
        <w:t>肢体二级残疾人、布依族</w:t>
      </w:r>
      <w:r>
        <w:rPr>
          <w:rFonts w:hint="eastAsia" w:ascii="楷体" w:hAnsi="楷体" w:eastAsia="楷体" w:cs="楷体"/>
          <w:snapToGrid w:val="0"/>
          <w:spacing w:val="-2"/>
          <w:kern w:val="0"/>
          <w:sz w:val="32"/>
          <w:szCs w:val="32"/>
          <w:lang w:eastAsia="zh-CN"/>
        </w:rPr>
        <w:t>）：</w:t>
      </w:r>
      <w:r>
        <w:rPr>
          <w:rFonts w:hint="eastAsia" w:ascii="Times New Roman" w:hAnsi="Times New Roman" w:eastAsia="仿宋_GB2312"/>
          <w:spacing w:val="-20"/>
          <w:sz w:val="32"/>
          <w:szCs w:val="32"/>
          <w:lang w:eastAsia="zh-CN"/>
        </w:rPr>
        <w:t>贵州省黔南州荔波县甲良镇尧并村</w:t>
      </w:r>
      <w:r>
        <w:rPr>
          <w:rFonts w:hint="eastAsia" w:ascii="Times New Roman" w:hAnsi="Times New Roman" w:eastAsia="仿宋_GB2312"/>
          <w:sz w:val="32"/>
          <w:szCs w:val="32"/>
          <w:lang w:eastAsia="zh-CN"/>
        </w:rPr>
        <w:t>村级残疾人专职委员，</w:t>
      </w:r>
      <w:r>
        <w:rPr>
          <w:rFonts w:hint="eastAsia" w:ascii="Times New Roman" w:hAnsi="Times New Roman" w:eastAsia="仿宋_GB2312" w:cs="仿宋_GB2312"/>
          <w:sz w:val="32"/>
          <w:szCs w:val="32"/>
          <w:lang w:val="en-US" w:eastAsia="zh-CN"/>
        </w:rPr>
        <w:t>1977年10月生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贵州荔波人，中共党员</w:t>
      </w:r>
      <w:r>
        <w:rPr>
          <w:rFonts w:hint="eastAsia" w:ascii="Times New Roman" w:hAnsi="Times New Roman" w:eastAsia="仿宋_GB2312" w:cs="仿宋_GB2312"/>
          <w:snapToGrid w:val="0"/>
          <w:spacing w:val="-2"/>
          <w:kern w:val="0"/>
          <w:sz w:val="32"/>
          <w:szCs w:val="32"/>
          <w:lang w:eastAsia="zh-CN"/>
        </w:rPr>
        <w:t>。</w:t>
      </w:r>
      <w:r>
        <w:rPr>
          <w:rFonts w:hint="default" w:ascii="Times New Roman" w:hAnsi="Times New Roman" w:eastAsia="仿宋_GB2312" w:cs="仿宋_GB2312"/>
          <w:sz w:val="32"/>
          <w:szCs w:val="32"/>
          <w:lang w:val="en-US" w:eastAsia="zh-CN"/>
        </w:rPr>
        <w:t>1988年，自办了农村广播站，至今仍每天为群众准时转播中央广播电视总台《新闻联播》和其他节目。1992年，多方收集农业相关书籍创设农家书屋，免费供给群众阅读。20平方米的场地，1张阅览桌，6张凳子，8000余册藏书，一个书屋管理员，深山里的免费农家书屋一办就是</w:t>
      </w:r>
      <w:r>
        <w:rPr>
          <w:rFonts w:hint="eastAsia" w:ascii="Times New Roman" w:hAnsi="Times New Roman" w:eastAsia="仿宋_GB2312" w:cs="仿宋_GB2312"/>
          <w:sz w:val="32"/>
          <w:szCs w:val="32"/>
          <w:lang w:val="en-US" w:eastAsia="zh-CN"/>
        </w:rPr>
        <w:t>三十多</w:t>
      </w:r>
      <w:r>
        <w:rPr>
          <w:rFonts w:hint="default" w:ascii="Times New Roman" w:hAnsi="Times New Roman" w:eastAsia="仿宋_GB2312" w:cs="仿宋_GB2312"/>
          <w:sz w:val="32"/>
          <w:szCs w:val="32"/>
          <w:lang w:val="en-US" w:eastAsia="zh-CN"/>
        </w:rPr>
        <w:t>年。曾获</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中国好人</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贵州好人</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全国乡村阅读推广人</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新时代的贵州人</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“黔南骄傲”十大年度人物</w:t>
      </w:r>
      <w:r>
        <w:rPr>
          <w:rFonts w:hint="default"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lang w:val="en-US" w:eastAsia="zh-CN"/>
        </w:rPr>
        <w:t>荣誉</w:t>
      </w:r>
      <w:r>
        <w:rPr>
          <w:rFonts w:hint="default" w:ascii="Times New Roman" w:hAnsi="Times New Roman" w:eastAsia="仿宋_GB2312" w:cs="仿宋_GB2312"/>
          <w:sz w:val="32"/>
          <w:szCs w:val="32"/>
          <w:lang w:val="en-US" w:eastAsia="zh-CN"/>
        </w:rPr>
        <w:t>称号。</w:t>
      </w:r>
    </w:p>
    <w:p w14:paraId="5D24ED3B">
      <w:pPr>
        <w:keepNext w:val="0"/>
        <w:keepLines w:val="0"/>
        <w:pageBreakBefore w:val="0"/>
        <w:widowControl w:val="0"/>
        <w:numPr>
          <w:ilvl w:val="0"/>
          <w:numId w:val="2"/>
        </w:numPr>
        <w:kinsoku/>
        <w:wordWrap/>
        <w:overflowPunct w:val="0"/>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napToGrid w:val="0"/>
          <w:spacing w:val="-2"/>
          <w:kern w:val="0"/>
          <w:sz w:val="32"/>
          <w:szCs w:val="32"/>
          <w:lang w:eastAsia="zh-CN"/>
        </w:rPr>
        <w:t>王秀敏（视力一级残疾人）：</w:t>
      </w:r>
      <w:r>
        <w:rPr>
          <w:rFonts w:hint="eastAsia" w:ascii="Times New Roman" w:hAnsi="Times New Roman" w:eastAsia="仿宋_GB2312"/>
          <w:sz w:val="32"/>
          <w:szCs w:val="32"/>
        </w:rPr>
        <w:t>钟山王秀敏盲人医疗按摩诊所</w:t>
      </w:r>
      <w:r>
        <w:rPr>
          <w:rFonts w:hint="eastAsia" w:ascii="Times New Roman" w:hAnsi="Times New Roman" w:eastAsia="仿宋_GB2312"/>
          <w:sz w:val="32"/>
          <w:szCs w:val="32"/>
          <w:lang w:eastAsia="zh-CN"/>
        </w:rPr>
        <w:t>负责人，</w:t>
      </w:r>
      <w:r>
        <w:rPr>
          <w:rFonts w:hint="eastAsia" w:ascii="Times New Roman" w:hAnsi="Times New Roman" w:eastAsia="仿宋_GB2312" w:cs="仿宋_GB2312"/>
          <w:sz w:val="32"/>
          <w:szCs w:val="32"/>
          <w:lang w:val="en-US" w:eastAsia="zh-CN"/>
        </w:rPr>
        <w:t>1976年7月生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贵州六盘水市钟山区人，群众</w:t>
      </w:r>
      <w:r>
        <w:rPr>
          <w:rFonts w:hint="eastAsia" w:ascii="Times New Roman" w:hAnsi="Times New Roman" w:eastAsia="仿宋_GB2312" w:cs="仿宋_GB2312"/>
          <w:snapToGrid w:val="0"/>
          <w:spacing w:val="-2"/>
          <w:kern w:val="0"/>
          <w:sz w:val="32"/>
          <w:szCs w:val="32"/>
          <w:lang w:eastAsia="zh-CN"/>
        </w:rPr>
        <w:t>。</w:t>
      </w:r>
      <w:r>
        <w:rPr>
          <w:rFonts w:hint="eastAsia" w:ascii="Times New Roman" w:hAnsi="Times New Roman" w:eastAsia="仿宋_GB2312" w:cs="仿宋_GB2312"/>
          <w:snapToGrid w:val="0"/>
          <w:spacing w:val="-2"/>
          <w:sz w:val="32"/>
          <w:szCs w:val="32"/>
        </w:rPr>
        <w:t>王秀敏从小视力就不太好，到了初中以后只有右眼可</w:t>
      </w:r>
      <w:r>
        <w:rPr>
          <w:rFonts w:hint="eastAsia" w:ascii="Times New Roman" w:hAnsi="Times New Roman" w:eastAsia="仿宋_GB2312" w:cs="仿宋_GB2312"/>
          <w:snapToGrid w:val="0"/>
          <w:spacing w:val="-2"/>
          <w:sz w:val="32"/>
          <w:szCs w:val="32"/>
          <w:lang w:eastAsia="zh-CN"/>
        </w:rPr>
        <w:t>视</w:t>
      </w:r>
      <w:r>
        <w:rPr>
          <w:rFonts w:hint="eastAsia" w:ascii="Times New Roman" w:hAnsi="Times New Roman" w:eastAsia="仿宋_GB2312" w:cs="仿宋_GB2312"/>
          <w:snapToGrid w:val="0"/>
          <w:spacing w:val="-2"/>
          <w:sz w:val="32"/>
          <w:szCs w:val="32"/>
        </w:rPr>
        <w:t>，但</w:t>
      </w:r>
      <w:r>
        <w:rPr>
          <w:rFonts w:hint="eastAsia" w:ascii="Times New Roman" w:hAnsi="Times New Roman" w:eastAsia="仿宋_GB2312" w:cs="仿宋_GB2312"/>
          <w:snapToGrid w:val="0"/>
          <w:spacing w:val="-2"/>
          <w:sz w:val="32"/>
          <w:szCs w:val="32"/>
          <w:lang w:eastAsia="zh-CN"/>
        </w:rPr>
        <w:t>他</w:t>
      </w:r>
      <w:r>
        <w:rPr>
          <w:rFonts w:hint="eastAsia" w:ascii="Times New Roman" w:hAnsi="Times New Roman" w:eastAsia="仿宋_GB2312" w:cs="仿宋_GB2312"/>
          <w:snapToGrid w:val="0"/>
          <w:spacing w:val="-2"/>
          <w:sz w:val="32"/>
          <w:szCs w:val="32"/>
        </w:rPr>
        <w:t>克服困难刻苦学习，学习成绩一直</w:t>
      </w:r>
      <w:r>
        <w:rPr>
          <w:rFonts w:hint="eastAsia" w:ascii="Times New Roman" w:hAnsi="Times New Roman" w:eastAsia="仿宋_GB2312" w:cs="仿宋_GB2312"/>
          <w:snapToGrid w:val="0"/>
          <w:spacing w:val="-2"/>
          <w:sz w:val="32"/>
          <w:szCs w:val="32"/>
          <w:lang w:eastAsia="zh-CN"/>
        </w:rPr>
        <w:t>名列前茅</w:t>
      </w:r>
      <w:r>
        <w:rPr>
          <w:rFonts w:hint="eastAsia" w:ascii="Times New Roman" w:hAnsi="Times New Roman" w:eastAsia="仿宋_GB2312" w:cs="仿宋_GB2312"/>
          <w:snapToGrid w:val="0"/>
          <w:spacing w:val="-2"/>
          <w:sz w:val="32"/>
          <w:szCs w:val="32"/>
        </w:rPr>
        <w:t>，1995年以优异的成绩考入西北工业大学精细化工专业学习，但是在入学的军训中由于剧烈运动导致右眼视网膜脱落，</w:t>
      </w:r>
      <w:r>
        <w:rPr>
          <w:rFonts w:hint="eastAsia" w:ascii="Times New Roman" w:hAnsi="Times New Roman" w:eastAsia="仿宋_GB2312" w:cs="仿宋_GB2312"/>
          <w:snapToGrid w:val="0"/>
          <w:spacing w:val="-2"/>
          <w:sz w:val="32"/>
          <w:szCs w:val="32"/>
          <w:lang w:eastAsia="zh-CN"/>
        </w:rPr>
        <w:t>因此</w:t>
      </w:r>
      <w:r>
        <w:rPr>
          <w:rFonts w:hint="eastAsia" w:ascii="Times New Roman" w:hAnsi="Times New Roman" w:eastAsia="仿宋_GB2312" w:cs="仿宋_GB2312"/>
          <w:snapToGrid w:val="0"/>
          <w:spacing w:val="-2"/>
          <w:sz w:val="32"/>
          <w:szCs w:val="32"/>
        </w:rPr>
        <w:t>双目失明，无法继续学业。</w:t>
      </w:r>
      <w:r>
        <w:rPr>
          <w:rFonts w:hint="eastAsia" w:ascii="Times New Roman" w:hAnsi="Times New Roman" w:eastAsia="仿宋_GB2312" w:cs="Times New Roman"/>
          <w:sz w:val="32"/>
          <w:szCs w:val="32"/>
          <w:lang w:val="en-US" w:eastAsia="zh-CN"/>
        </w:rPr>
        <w:t>失明后，王秀敏开始学习盲人按摩技术，2016年正式创立王秀敏盲人按摩诊所，是六盘水市范围内首家具有医疗资质的由盲人开办的医疗机构。王秀敏不仅自己创业致富，还引导帮助其他盲人学习按摩技术从而就业创业，十余年来，先后解决300余名盲人按摩师就业，减轻了诸多盲人家庭的经济负担。</w:t>
      </w:r>
    </w:p>
    <w:p w14:paraId="58A94476">
      <w:pPr>
        <w:keepNext w:val="0"/>
        <w:keepLines w:val="0"/>
        <w:pageBreakBefore w:val="0"/>
        <w:widowControl w:val="0"/>
        <w:numPr>
          <w:ilvl w:val="0"/>
          <w:numId w:val="2"/>
        </w:numPr>
        <w:kinsoku/>
        <w:wordWrap/>
        <w:overflowPunct w:val="0"/>
        <w:topLinePunct w:val="0"/>
        <w:autoSpaceDE/>
        <w:autoSpaceDN/>
        <w:bidi w:val="0"/>
        <w:adjustRightInd/>
        <w:snapToGrid/>
        <w:spacing w:line="578" w:lineRule="exact"/>
        <w:ind w:left="0" w:leftChars="0" w:firstLine="632" w:firstLineChars="200"/>
        <w:textAlignment w:val="auto"/>
        <w:rPr>
          <w:rFonts w:hint="eastAsia" w:ascii="Times New Roman" w:hAnsi="Times New Roman" w:eastAsia="仿宋_GB2312" w:cs="仿宋_GB2312"/>
          <w:color w:val="auto"/>
          <w:sz w:val="32"/>
          <w:szCs w:val="32"/>
        </w:rPr>
      </w:pPr>
      <w:r>
        <w:rPr>
          <w:rFonts w:hint="eastAsia" w:ascii="楷体" w:hAnsi="楷体" w:eastAsia="楷体" w:cs="楷体"/>
          <w:snapToGrid w:val="0"/>
          <w:spacing w:val="-2"/>
          <w:sz w:val="32"/>
          <w:szCs w:val="32"/>
          <w:lang w:eastAsia="zh-CN"/>
        </w:rPr>
        <w:t>王章杰（听力一级残疾人）：</w:t>
      </w:r>
      <w:r>
        <w:rPr>
          <w:rFonts w:hint="eastAsia" w:ascii="Times New Roman" w:hAnsi="Times New Roman" w:eastAsia="仿宋_GB2312" w:cs="仿宋_GB2312"/>
          <w:sz w:val="32"/>
          <w:szCs w:val="32"/>
          <w:lang w:val="en-US" w:eastAsia="zh-CN"/>
        </w:rPr>
        <w:t>铜仁市特殊教育学校高级教师，1987年5月生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四川自贡人，中共党员，</w:t>
      </w:r>
      <w:r>
        <w:rPr>
          <w:rFonts w:hint="eastAsia" w:ascii="Times New Roman" w:hAnsi="Times New Roman" w:eastAsia="仿宋_GB2312" w:cs="仿宋_GB2312"/>
          <w:color w:val="auto"/>
          <w:sz w:val="32"/>
          <w:szCs w:val="32"/>
        </w:rPr>
        <w:t>2010年9月参加工作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中国残联第八次全国代表大会正式代表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曾获“贵州省自强模范”“第16届贵州青年五四奖章”</w:t>
      </w:r>
      <w:r>
        <w:rPr>
          <w:rFonts w:hint="eastAsia" w:ascii="Times New Roman" w:hAnsi="Times New Roman" w:eastAsia="仿宋_GB2312" w:cs="仿宋_GB2312"/>
          <w:color w:val="auto"/>
          <w:sz w:val="32"/>
          <w:szCs w:val="32"/>
          <w:lang w:eastAsia="zh-CN"/>
        </w:rPr>
        <w:t>“全国优秀共青团干部”</w:t>
      </w:r>
      <w:r>
        <w:rPr>
          <w:rFonts w:hint="eastAsia" w:ascii="Times New Roman" w:hAnsi="Times New Roman" w:eastAsia="仿宋_GB2312" w:cs="仿宋_GB2312"/>
          <w:color w:val="auto"/>
          <w:sz w:val="32"/>
          <w:szCs w:val="32"/>
        </w:rPr>
        <w:t>等荣誉称号。</w:t>
      </w:r>
      <w:r>
        <w:rPr>
          <w:rFonts w:hint="eastAsia" w:ascii="Times New Roman" w:hAnsi="Times New Roman" w:eastAsia="仿宋_GB2312" w:cs="仿宋_GB2312"/>
          <w:color w:val="auto"/>
          <w:sz w:val="32"/>
          <w:szCs w:val="32"/>
          <w:lang w:eastAsia="zh-CN"/>
        </w:rPr>
        <w:t>大学毕业后，王章杰</w:t>
      </w:r>
      <w:r>
        <w:rPr>
          <w:rFonts w:hint="eastAsia" w:ascii="Times New Roman" w:hAnsi="Times New Roman" w:eastAsia="仿宋_GB2312" w:cs="仿宋_GB2312"/>
          <w:color w:val="auto"/>
          <w:sz w:val="32"/>
          <w:szCs w:val="32"/>
        </w:rPr>
        <w:t>通过公招考试，成为一名</w:t>
      </w:r>
      <w:r>
        <w:rPr>
          <w:rFonts w:hint="eastAsia" w:ascii="Times New Roman" w:hAnsi="Times New Roman" w:eastAsia="仿宋_GB2312" w:cs="仿宋_GB2312"/>
          <w:color w:val="auto"/>
          <w:sz w:val="32"/>
          <w:szCs w:val="32"/>
          <w:lang w:eastAsia="zh-CN"/>
        </w:rPr>
        <w:t>聋人</w:t>
      </w:r>
      <w:r>
        <w:rPr>
          <w:rFonts w:hint="eastAsia" w:ascii="Times New Roman" w:hAnsi="Times New Roman" w:eastAsia="仿宋_GB2312" w:cs="仿宋_GB2312"/>
          <w:color w:val="auto"/>
          <w:sz w:val="32"/>
          <w:szCs w:val="32"/>
        </w:rPr>
        <w:t>教师</w:t>
      </w:r>
      <w:r>
        <w:rPr>
          <w:rFonts w:hint="eastAsia" w:ascii="Times New Roman" w:hAnsi="Times New Roman" w:eastAsia="仿宋_GB2312" w:cs="仿宋_GB2312"/>
          <w:color w:val="auto"/>
          <w:sz w:val="32"/>
          <w:szCs w:val="32"/>
          <w:lang w:eastAsia="zh-CN"/>
        </w:rPr>
        <w:t>，他</w:t>
      </w:r>
      <w:r>
        <w:rPr>
          <w:rFonts w:hint="eastAsia" w:ascii="Times New Roman" w:hAnsi="Times New Roman" w:eastAsia="仿宋_GB2312" w:cs="仿宋_GB2312"/>
          <w:color w:val="auto"/>
          <w:sz w:val="32"/>
          <w:szCs w:val="32"/>
        </w:rPr>
        <w:t>潜心钻研自然手语，积极主动开展服务学生青年成长成才的各项活动，着力打造学校团队工作特色。积极参加“新媒体新技术教学应用”竞赛活动等并获得了全国交流展示2次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全国</w:t>
      </w:r>
      <w:r>
        <w:rPr>
          <w:rFonts w:hint="eastAsia" w:ascii="Times New Roman" w:hAnsi="Times New Roman" w:eastAsia="仿宋_GB2312" w:cs="仿宋_GB2312"/>
          <w:color w:val="auto"/>
          <w:sz w:val="32"/>
          <w:szCs w:val="32"/>
          <w:lang w:eastAsia="zh-CN"/>
        </w:rPr>
        <w:t>一等奖</w:t>
      </w:r>
      <w:r>
        <w:rPr>
          <w:rFonts w:hint="eastAsia" w:ascii="Times New Roman" w:hAnsi="Times New Roman" w:eastAsia="仿宋_GB2312" w:cs="仿宋_GB2312"/>
          <w:color w:val="auto"/>
          <w:sz w:val="32"/>
          <w:szCs w:val="32"/>
          <w:lang w:val="en-US" w:eastAsia="zh-CN"/>
        </w:rPr>
        <w:t>1次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全</w:t>
      </w:r>
      <w:r>
        <w:rPr>
          <w:rFonts w:hint="eastAsia" w:ascii="Times New Roman" w:hAnsi="Times New Roman" w:eastAsia="仿宋_GB2312" w:cs="仿宋_GB2312"/>
          <w:color w:val="auto"/>
          <w:sz w:val="32"/>
          <w:szCs w:val="32"/>
          <w:lang w:eastAsia="zh-CN"/>
        </w:rPr>
        <w:t>国二等奖</w:t>
      </w:r>
      <w:r>
        <w:rPr>
          <w:rFonts w:hint="eastAsia" w:ascii="Times New Roman" w:hAnsi="Times New Roman" w:eastAsia="仿宋_GB2312" w:cs="仿宋_GB2312"/>
          <w:color w:val="auto"/>
          <w:sz w:val="32"/>
          <w:szCs w:val="32"/>
          <w:lang w:val="en-US" w:eastAsia="zh-CN"/>
        </w:rPr>
        <w:t>1次、全国三等奖2次、</w:t>
      </w:r>
      <w:r>
        <w:rPr>
          <w:rFonts w:hint="eastAsia" w:ascii="Times New Roman" w:hAnsi="Times New Roman" w:eastAsia="仿宋_GB2312" w:cs="仿宋_GB2312"/>
          <w:color w:val="auto"/>
          <w:sz w:val="32"/>
          <w:szCs w:val="32"/>
        </w:rPr>
        <w:t>省级一等奖</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省级理论创新课题（联合课题）结项证书2次</w:t>
      </w:r>
      <w:r>
        <w:rPr>
          <w:rFonts w:hint="eastAsia" w:ascii="Times New Roman" w:hAnsi="Times New Roman" w:eastAsia="仿宋_GB2312" w:cs="仿宋_GB2312"/>
          <w:color w:val="auto"/>
          <w:sz w:val="32"/>
          <w:szCs w:val="32"/>
        </w:rPr>
        <w:t>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在《贵州教育科研》等刊物上发表十多篇</w:t>
      </w:r>
      <w:r>
        <w:rPr>
          <w:rFonts w:hint="eastAsia" w:ascii="Times New Roman" w:hAnsi="Times New Roman" w:eastAsia="仿宋_GB2312" w:cs="仿宋_GB2312"/>
          <w:color w:val="auto"/>
          <w:sz w:val="32"/>
          <w:szCs w:val="32"/>
          <w:lang w:val="en-US" w:eastAsia="zh-CN"/>
        </w:rPr>
        <w:t>特教</w:t>
      </w:r>
      <w:r>
        <w:rPr>
          <w:rFonts w:hint="eastAsia" w:ascii="Times New Roman" w:hAnsi="Times New Roman" w:eastAsia="仿宋_GB2312" w:cs="仿宋_GB2312"/>
          <w:color w:val="auto"/>
          <w:sz w:val="32"/>
          <w:szCs w:val="32"/>
        </w:rPr>
        <w:t>论文。</w:t>
      </w:r>
      <w:r>
        <w:rPr>
          <w:rFonts w:hint="eastAsia" w:ascii="Times New Roman" w:hAnsi="Times New Roman" w:eastAsia="仿宋_GB2312" w:cs="仿宋_GB2312"/>
          <w:color w:val="auto"/>
          <w:sz w:val="32"/>
          <w:szCs w:val="32"/>
          <w:lang w:val="en-US" w:eastAsia="zh-CN"/>
        </w:rPr>
        <w:t>近</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eastAsia="zh-CN"/>
        </w:rPr>
        <w:t>来</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王章杰还充分利用</w:t>
      </w:r>
      <w:r>
        <w:rPr>
          <w:rFonts w:hint="eastAsia" w:ascii="Times New Roman" w:hAnsi="Times New Roman" w:eastAsia="仿宋_GB2312" w:cs="仿宋_GB2312"/>
          <w:color w:val="auto"/>
          <w:sz w:val="32"/>
          <w:szCs w:val="32"/>
        </w:rPr>
        <w:t>市聋协</w:t>
      </w:r>
      <w:r>
        <w:rPr>
          <w:rFonts w:hint="eastAsia" w:ascii="Times New Roman" w:hAnsi="Times New Roman" w:eastAsia="仿宋_GB2312" w:cs="仿宋_GB2312"/>
          <w:color w:val="auto"/>
          <w:sz w:val="32"/>
          <w:szCs w:val="32"/>
          <w:lang w:val="en-US" w:eastAsia="zh-CN"/>
        </w:rPr>
        <w:t>主席的身份，</w:t>
      </w:r>
      <w:r>
        <w:rPr>
          <w:rFonts w:hint="eastAsia" w:ascii="Times New Roman" w:hAnsi="Times New Roman" w:eastAsia="仿宋_GB2312" w:cs="仿宋_GB2312"/>
          <w:color w:val="auto"/>
          <w:sz w:val="32"/>
          <w:szCs w:val="32"/>
        </w:rPr>
        <w:t>成功承办了一系列公益活动，向社会传递自强不息的正能量。</w:t>
      </w:r>
    </w:p>
    <w:p w14:paraId="594CC2A3">
      <w:pPr>
        <w:pStyle w:val="11"/>
        <w:keepNext w:val="0"/>
        <w:keepLines w:val="0"/>
        <w:pageBreakBefore w:val="0"/>
        <w:widowControl w:val="0"/>
        <w:numPr>
          <w:ilvl w:val="0"/>
          <w:numId w:val="2"/>
        </w:numPr>
        <w:kinsoku/>
        <w:wordWrap/>
        <w:overflowPunct w:val="0"/>
        <w:topLinePunct w:val="0"/>
        <w:autoSpaceDE w:val="0"/>
        <w:autoSpaceDN w:val="0"/>
        <w:bidi w:val="0"/>
        <w:adjustRightInd w:val="0"/>
        <w:snapToGrid/>
        <w:spacing w:before="0" w:line="578" w:lineRule="exact"/>
        <w:ind w:left="0" w:leftChars="0" w:right="0" w:rightChars="0" w:firstLine="632" w:firstLineChars="200"/>
        <w:jc w:val="left"/>
        <w:textAlignment w:val="auto"/>
        <w:outlineLvl w:val="9"/>
        <w:rPr>
          <w:rFonts w:hint="eastAsia" w:ascii="Times New Roman" w:hAnsi="Times New Roman" w:eastAsia="仿宋_GB2312" w:cs="仿宋_GB2312"/>
          <w:snapToGrid w:val="0"/>
          <w:spacing w:val="-2"/>
          <w:sz w:val="32"/>
          <w:szCs w:val="32"/>
          <w:lang w:eastAsia="zh-CN"/>
        </w:rPr>
      </w:pPr>
      <w:r>
        <w:rPr>
          <w:rFonts w:hint="eastAsia" w:ascii="楷体" w:hAnsi="楷体" w:eastAsia="楷体" w:cs="楷体"/>
          <w:snapToGrid w:val="0"/>
          <w:spacing w:val="-2"/>
          <w:sz w:val="32"/>
          <w:szCs w:val="32"/>
          <w:lang w:eastAsia="zh-CN"/>
        </w:rPr>
        <w:t>张跃平（肢体二级残疾人）：</w:t>
      </w:r>
      <w:r>
        <w:rPr>
          <w:rFonts w:hint="eastAsia" w:ascii="Times New Roman" w:hAnsi="Times New Roman" w:eastAsia="仿宋_GB2312"/>
          <w:sz w:val="32"/>
          <w:szCs w:val="32"/>
        </w:rPr>
        <w:t>贵阳乌当同创生态养殖基地总经理</w:t>
      </w:r>
      <w:r>
        <w:rPr>
          <w:rFonts w:hint="eastAsia" w:ascii="Times New Roman" w:hAnsi="Times New Roman" w:eastAsia="仿宋_GB2312"/>
          <w:sz w:val="32"/>
          <w:szCs w:val="32"/>
          <w:lang w:eastAsia="zh-CN"/>
        </w:rPr>
        <w:t>，</w:t>
      </w:r>
      <w:r>
        <w:rPr>
          <w:rFonts w:hint="eastAsia" w:ascii="Times New Roman" w:hAnsi="Times New Roman" w:eastAsia="仿宋_GB2312" w:cs="仿宋_GB2312"/>
          <w:sz w:val="32"/>
          <w:szCs w:val="32"/>
          <w:lang w:val="en-US" w:eastAsia="zh-CN"/>
        </w:rPr>
        <w:t>1986年9月生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贵州贵阳人，群众。张</w:t>
      </w:r>
      <w:r>
        <w:rPr>
          <w:rFonts w:hint="eastAsia" w:ascii="Times New Roman" w:hAnsi="Times New Roman" w:eastAsia="仿宋_GB2312" w:cs="仿宋_GB2312"/>
          <w:sz w:val="32"/>
          <w:szCs w:val="32"/>
        </w:rPr>
        <w:t>跃平出生于贵州省贵阳市乌当区三江村的一个农民家庭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自幼因患小儿麻痹症，他只能依靠双拐行走，但他身残志坚，凭借顽强的毅力和不懈的努力，从一名普通的“打工者”蜕变为“创业者”，从残疾人成长为“带头人”。</w:t>
      </w:r>
      <w:r>
        <w:rPr>
          <w:rFonts w:hint="eastAsia" w:ascii="Times New Roman" w:hAnsi="Times New Roman" w:eastAsia="仿宋_GB2312" w:cs="仿宋_GB2312"/>
          <w:sz w:val="32"/>
          <w:szCs w:val="32"/>
          <w:lang w:eastAsia="zh-CN"/>
        </w:rPr>
        <w:t>其</w:t>
      </w:r>
      <w:r>
        <w:rPr>
          <w:rFonts w:hint="eastAsia" w:ascii="Times New Roman" w:hAnsi="Times New Roman" w:eastAsia="仿宋_GB2312" w:cs="Times New Roman"/>
          <w:sz w:val="32"/>
          <w:szCs w:val="32"/>
          <w:lang w:val="en-US" w:eastAsia="zh-CN"/>
        </w:rPr>
        <w:t>创办的贵阳乌当同创生态养殖基地占地300余亩，年产值120万元，带动当地210户贫困户510人就业，覆盖重度残疾家庭12户40余人，解决11名残疾人就业。同时，通过发放鸡苗带动周边50余户建档立卡的困难户养殖土鸡，带动全区近200户残疾人家庭养鸡，帮助他们脱贫致富。</w:t>
      </w:r>
    </w:p>
    <w:p w14:paraId="6860F3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二、全国残疾人工作先进集体拟正式推荐对象</w:t>
      </w:r>
    </w:p>
    <w:p w14:paraId="3442C645">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eastAsia="仿宋_GB2312" w:cs="仿宋_GB2312"/>
          <w:snapToGrid w:val="0"/>
          <w:spacing w:val="-2"/>
          <w:kern w:val="0"/>
          <w:sz w:val="32"/>
          <w:szCs w:val="32"/>
          <w:highlight w:val="none"/>
          <w:lang w:eastAsia="zh-CN"/>
        </w:rPr>
      </w:pP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安顺市阳光康复托养中心有限责任公司，</w:t>
      </w:r>
      <w:r>
        <w:rPr>
          <w:rFonts w:hint="eastAsia" w:ascii="Times New Roman" w:hAnsi="Times New Roman" w:eastAsia="仿宋_GB2312" w:cs="仿宋_GB2312"/>
          <w:spacing w:val="0"/>
          <w:sz w:val="32"/>
          <w:szCs w:val="32"/>
          <w:lang w:val="en-US" w:eastAsia="zh-CN"/>
        </w:rPr>
        <w:t>是由安顺市政府批准，安顺市残疾人联合会与安顺市康复托养中心有限责任公司“公民共建民营”的股份制企业，</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公司</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集体人数</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220</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人，集体负责人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林珠峰</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同志</w:t>
      </w:r>
      <w:r>
        <w:rPr>
          <w:rFonts w:hint="eastAsia" w:ascii="Times New Roman" w:hAnsi="Times New Roman" w:eastAsia="仿宋_GB2312" w:cs="仿宋_GB2312"/>
          <w:spacing w:val="0"/>
          <w:sz w:val="32"/>
          <w:szCs w:val="32"/>
          <w:lang w:val="en-US" w:eastAsia="zh-CN"/>
        </w:rPr>
        <w:t>。公司致力于残疾人事业数十载，秉持“尊重差异、关爱弱势、共享阳光、共筑梦想”的经营理念，积极投身残疾人康复、教育与公益事业，</w:t>
      </w:r>
      <w:r>
        <w:rPr>
          <w:rFonts w:hint="eastAsia" w:ascii="Times New Roman" w:hAnsi="Times New Roman" w:eastAsia="仿宋_GB2312" w:cs="仿宋_GB2312"/>
          <w:snapToGrid w:val="0"/>
          <w:color w:val="auto"/>
          <w:spacing w:val="-2"/>
          <w:kern w:val="0"/>
          <w:sz w:val="32"/>
          <w:szCs w:val="32"/>
          <w:highlight w:val="none"/>
          <w:lang w:eastAsia="zh-CN"/>
        </w:rPr>
        <w:t>累计开展医疗救助</w:t>
      </w:r>
      <w:r>
        <w:rPr>
          <w:rFonts w:hint="eastAsia" w:ascii="Times New Roman" w:hAnsi="Times New Roman" w:eastAsia="仿宋_GB2312" w:cs="仿宋_GB2312"/>
          <w:snapToGrid w:val="0"/>
          <w:color w:val="auto"/>
          <w:spacing w:val="-2"/>
          <w:kern w:val="0"/>
          <w:sz w:val="32"/>
          <w:szCs w:val="32"/>
          <w:highlight w:val="none"/>
          <w:lang w:val="en-US" w:eastAsia="zh-CN"/>
        </w:rPr>
        <w:t>8853</w:t>
      </w:r>
      <w:r>
        <w:rPr>
          <w:rFonts w:hint="eastAsia" w:ascii="Times New Roman" w:hAnsi="Times New Roman" w:eastAsia="仿宋_GB2312" w:cs="仿宋_GB2312"/>
          <w:snapToGrid w:val="0"/>
          <w:color w:val="auto"/>
          <w:spacing w:val="-2"/>
          <w:kern w:val="0"/>
          <w:sz w:val="32"/>
          <w:szCs w:val="32"/>
          <w:highlight w:val="none"/>
          <w:lang w:eastAsia="zh-CN"/>
        </w:rPr>
        <w:t>人</w:t>
      </w:r>
      <w:r>
        <w:rPr>
          <w:rFonts w:hint="eastAsia" w:ascii="Times New Roman" w:hAnsi="Times New Roman" w:eastAsia="仿宋_GB2312" w:cs="仿宋_GB2312"/>
          <w:snapToGrid w:val="0"/>
          <w:spacing w:val="-2"/>
          <w:kern w:val="0"/>
          <w:sz w:val="32"/>
          <w:szCs w:val="32"/>
          <w:highlight w:val="none"/>
          <w:lang w:eastAsia="zh-CN"/>
        </w:rPr>
        <w:t>次，</w:t>
      </w:r>
      <w:r>
        <w:rPr>
          <w:rFonts w:hint="eastAsia" w:ascii="Times New Roman" w:hAnsi="Times New Roman" w:eastAsia="仿宋_GB2312" w:cs="仿宋_GB2312"/>
          <w:snapToGrid w:val="0"/>
          <w:spacing w:val="-2"/>
          <w:kern w:val="0"/>
          <w:sz w:val="32"/>
          <w:szCs w:val="32"/>
          <w:highlight w:val="none"/>
          <w:lang w:val="en-US" w:eastAsia="zh-CN"/>
        </w:rPr>
        <w:t>开展康复教育救助7946人</w:t>
      </w:r>
      <w:r>
        <w:rPr>
          <w:rFonts w:hint="eastAsia" w:ascii="Times New Roman" w:hAnsi="Times New Roman" w:eastAsia="仿宋_GB2312" w:cs="仿宋_GB2312"/>
          <w:snapToGrid w:val="0"/>
          <w:spacing w:val="-2"/>
          <w:kern w:val="0"/>
          <w:sz w:val="32"/>
          <w:szCs w:val="32"/>
          <w:highlight w:val="none"/>
          <w:lang w:eastAsia="zh-CN"/>
        </w:rPr>
        <w:t>，为残疾人开展</w:t>
      </w:r>
      <w:r>
        <w:rPr>
          <w:rFonts w:hint="eastAsia" w:ascii="Times New Roman" w:hAnsi="Times New Roman" w:eastAsia="仿宋_GB2312" w:cs="仿宋_GB2312"/>
          <w:snapToGrid w:val="0"/>
          <w:spacing w:val="-2"/>
          <w:kern w:val="0"/>
          <w:sz w:val="32"/>
          <w:szCs w:val="32"/>
          <w:highlight w:val="none"/>
          <w:lang w:val="en-US" w:eastAsia="zh-CN"/>
        </w:rPr>
        <w:t>支持性</w:t>
      </w:r>
      <w:r>
        <w:rPr>
          <w:rFonts w:hint="eastAsia" w:ascii="Times New Roman" w:hAnsi="Times New Roman" w:eastAsia="仿宋_GB2312" w:cs="仿宋_GB2312"/>
          <w:snapToGrid w:val="0"/>
          <w:spacing w:val="-2"/>
          <w:kern w:val="0"/>
          <w:sz w:val="32"/>
          <w:szCs w:val="32"/>
          <w:highlight w:val="none"/>
          <w:lang w:eastAsia="zh-CN"/>
        </w:rPr>
        <w:t>服务</w:t>
      </w:r>
      <w:r>
        <w:rPr>
          <w:rFonts w:hint="eastAsia" w:ascii="Times New Roman" w:hAnsi="Times New Roman" w:eastAsia="仿宋_GB2312" w:cs="仿宋_GB2312"/>
          <w:snapToGrid w:val="0"/>
          <w:spacing w:val="-2"/>
          <w:kern w:val="0"/>
          <w:sz w:val="32"/>
          <w:szCs w:val="32"/>
          <w:highlight w:val="none"/>
          <w:lang w:val="en-US" w:eastAsia="zh-CN"/>
        </w:rPr>
        <w:t>11517次</w:t>
      </w:r>
      <w:r>
        <w:rPr>
          <w:rFonts w:hint="eastAsia" w:ascii="Times New Roman" w:hAnsi="Times New Roman" w:eastAsia="仿宋_GB2312" w:cs="仿宋_GB2312"/>
          <w:snapToGrid w:val="0"/>
          <w:color w:val="000000"/>
          <w:spacing w:val="-2"/>
          <w:kern w:val="0"/>
          <w:sz w:val="32"/>
          <w:szCs w:val="32"/>
          <w:highlight w:val="none"/>
          <w:lang w:val="en-US" w:eastAsia="zh-CN"/>
        </w:rPr>
        <w:t>。</w:t>
      </w:r>
      <w:r>
        <w:rPr>
          <w:rFonts w:hint="eastAsia" w:ascii="Times New Roman" w:hAnsi="Times New Roman" w:eastAsia="仿宋_GB2312" w:cs="仿宋_GB2312"/>
          <w:snapToGrid w:val="0"/>
          <w:spacing w:val="-2"/>
          <w:kern w:val="0"/>
          <w:sz w:val="32"/>
          <w:szCs w:val="32"/>
          <w:highlight w:val="none"/>
          <w:lang w:eastAsia="zh-CN"/>
        </w:rPr>
        <w:t>十余年间，该企业以不求回报的奉献精神，持续投入大量人力、物力和财力，建立起覆盖评残、康复、保障的全链条服务体系，创新推出安顺市独有的上门评残服务，为行动不便的特殊群体提供便捷服务，在残疾人群体中树立了良好的口碑。</w:t>
      </w:r>
    </w:p>
    <w:p w14:paraId="7BA7F180">
      <w:pPr>
        <w:pStyle w:val="2"/>
        <w:keepNext w:val="0"/>
        <w:keepLines w:val="0"/>
        <w:pageBreakBefore w:val="0"/>
        <w:numPr>
          <w:ilvl w:val="0"/>
          <w:numId w:val="3"/>
        </w:numPr>
        <w:kinsoku/>
        <w:wordWrap/>
        <w:overflowPunct w:val="0"/>
        <w:topLinePunct w:val="0"/>
        <w:autoSpaceDE/>
        <w:autoSpaceDN/>
        <w:bidi w:val="0"/>
        <w:adjustRightInd/>
        <w:snapToGrid/>
        <w:spacing w:after="0" w:afterLines="0" w:line="578" w:lineRule="exact"/>
        <w:ind w:left="0" w:leftChars="0" w:firstLine="632" w:firstLineChars="200"/>
        <w:textAlignment w:val="auto"/>
        <w:rPr>
          <w:rFonts w:hint="eastAsia" w:ascii="Times New Roman" w:hAnsi="Times New Roman" w:eastAsia="仿宋_GB2312" w:cs="仿宋_GB2312"/>
          <w:b w:val="0"/>
          <w:bCs w:val="0"/>
          <w:color w:val="000000"/>
          <w:spacing w:val="0"/>
          <w:sz w:val="32"/>
          <w:szCs w:val="32"/>
          <w:lang w:val="en-US" w:eastAsia="zh-CN"/>
        </w:rPr>
      </w:pPr>
      <w:r>
        <w:rPr>
          <w:rFonts w:hint="eastAsia" w:ascii="楷体" w:hAnsi="楷体" w:eastAsia="楷体" w:cs="楷体"/>
          <w:snapToGrid w:val="0"/>
          <w:spacing w:val="-2"/>
          <w:kern w:val="0"/>
          <w:sz w:val="32"/>
          <w:szCs w:val="32"/>
          <w:highlight w:val="none"/>
          <w:lang w:eastAsia="zh-CN"/>
        </w:rPr>
        <w:t>贵州省就业局，</w:t>
      </w:r>
      <w:r>
        <w:rPr>
          <w:rFonts w:hint="eastAsia" w:ascii="Times New Roman" w:hAnsi="Times New Roman" w:eastAsia="仿宋_GB2312" w:cs="仿宋_GB2312"/>
          <w:snapToGrid w:val="0"/>
          <w:spacing w:val="-2"/>
          <w:kern w:val="0"/>
          <w:sz w:val="32"/>
          <w:szCs w:val="32"/>
          <w:highlight w:val="none"/>
          <w:lang w:eastAsia="zh-CN"/>
        </w:rPr>
        <w:t>是贵州省人力资源和社会保障厅所属正处级参公单位，</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单位集体人数</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47</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人，集体负责人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倪伟</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同志。</w:t>
      </w:r>
      <w:r>
        <w:rPr>
          <w:rFonts w:hint="eastAsia" w:ascii="Times New Roman" w:hAnsi="Times New Roman" w:eastAsia="仿宋_GB2312" w:cs="仿宋_GB2312"/>
          <w:b w:val="0"/>
          <w:bCs w:val="0"/>
          <w:color w:val="000000"/>
          <w:spacing w:val="0"/>
          <w:sz w:val="32"/>
          <w:szCs w:val="32"/>
          <w:lang w:val="en-US" w:eastAsia="zh-CN"/>
        </w:rPr>
        <w:t>贵州省就业局认真贯彻落实党中央、国务院和省委、省政府的决策部署，大力实施就业优先战略，求真务实、主动作为，千方百计促进残疾人等重点群体就业创业，以省政府名义出台《省人民政府关于促进高质量充分就业的意见》“1+4”文件，把残疾人工作作为重点，鼓励发展辅助性就业，促进残疾人就业增收，</w:t>
      </w:r>
      <w:r>
        <w:rPr>
          <w:rFonts w:hint="eastAsia" w:ascii="Times New Roman" w:hAnsi="Times New Roman" w:eastAsia="仿宋_GB2312"/>
          <w:color w:val="auto"/>
          <w:sz w:val="32"/>
          <w:szCs w:val="32"/>
          <w:lang w:val="en-US" w:eastAsia="zh-CN"/>
        </w:rPr>
        <w:t>“一盘棋”统筹推动残疾人等群体就业创业，</w:t>
      </w:r>
      <w:r>
        <w:rPr>
          <w:rFonts w:hint="eastAsia" w:ascii="Times New Roman" w:hAnsi="Times New Roman" w:eastAsia="仿宋_GB2312"/>
          <w:color w:val="auto"/>
          <w:sz w:val="32"/>
          <w:szCs w:val="32"/>
          <w:lang w:eastAsia="zh-CN"/>
        </w:rPr>
        <w:t>建立部门服务、企业需求、院校培育、机构储备等“四张</w:t>
      </w:r>
      <w:r>
        <w:rPr>
          <w:rFonts w:hint="eastAsia" w:ascii="Times New Roman" w:hAnsi="Times New Roman" w:eastAsia="仿宋_GB2312" w:cs="Times New Roman"/>
          <w:b w:val="0"/>
          <w:bCs w:val="0"/>
          <w:sz w:val="32"/>
          <w:szCs w:val="32"/>
          <w:lang w:eastAsia="zh-CN"/>
        </w:rPr>
        <w:t>清单”，构建教育、培训和就业一体化服务体系，全力</w:t>
      </w:r>
      <w:r>
        <w:rPr>
          <w:rFonts w:hint="eastAsia" w:ascii="Times New Roman" w:hAnsi="Times New Roman" w:eastAsia="仿宋_GB2312"/>
          <w:color w:val="auto"/>
          <w:sz w:val="32"/>
          <w:szCs w:val="32"/>
          <w:lang w:eastAsia="zh-CN"/>
        </w:rPr>
        <w:t>破解残疾人等群体就业结构性矛盾</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仿宋_GB2312"/>
          <w:b w:val="0"/>
          <w:bCs w:val="0"/>
          <w:color w:val="000000"/>
          <w:spacing w:val="0"/>
          <w:sz w:val="32"/>
          <w:szCs w:val="32"/>
          <w:lang w:val="en-US" w:eastAsia="zh-CN"/>
        </w:rPr>
        <w:t>贵州省就业局先后获得全国人力资源社会保障系统先进集体、全国维护妇女儿童权益先进集体、省直机关四强党支部等称号。</w:t>
      </w:r>
    </w:p>
    <w:p w14:paraId="7A824A3B">
      <w:pPr>
        <w:keepNext w:val="0"/>
        <w:keepLines w:val="0"/>
        <w:pageBreakBefore w:val="0"/>
        <w:numPr>
          <w:ilvl w:val="0"/>
          <w:numId w:val="3"/>
        </w:numPr>
        <w:kinsoku/>
        <w:wordWrap/>
        <w:overflowPunct w:val="0"/>
        <w:topLinePunct w:val="0"/>
        <w:autoSpaceDE/>
        <w:autoSpaceDN/>
        <w:bidi w:val="0"/>
        <w:adjustRightInd/>
        <w:snapToGrid/>
        <w:spacing w:afterAutospacing="0" w:line="578" w:lineRule="exact"/>
        <w:ind w:left="0" w:leftChars="0" w:right="0"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贵州省残疾人康复中心，</w:t>
      </w:r>
      <w:r>
        <w:rPr>
          <w:rFonts w:hint="eastAsia" w:ascii="Times New Roman" w:hAnsi="Times New Roman" w:eastAsia="仿宋_GB2312" w:cs="仿宋_GB2312"/>
          <w:b w:val="0"/>
          <w:bCs w:val="0"/>
          <w:sz w:val="32"/>
          <w:szCs w:val="32"/>
          <w:lang w:val="en-US" w:eastAsia="zh-CN"/>
        </w:rPr>
        <w:t>是贵州省残疾人联合会下属正县级公益一类事业单位，</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单位集体人数</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21</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人，集体负责人</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许春来</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同志。</w:t>
      </w:r>
      <w:r>
        <w:rPr>
          <w:rFonts w:hint="eastAsia" w:ascii="Times New Roman" w:hAnsi="Times New Roman" w:eastAsia="仿宋_GB2312" w:cs="仿宋_GB2312"/>
          <w:b w:val="0"/>
          <w:bCs w:val="0"/>
          <w:sz w:val="32"/>
          <w:szCs w:val="32"/>
          <w:lang w:val="en-US" w:eastAsia="zh-CN"/>
        </w:rPr>
        <w:t>贵州</w:t>
      </w:r>
      <w:r>
        <w:rPr>
          <w:rFonts w:hint="eastAsia" w:ascii="Times New Roman" w:hAnsi="Times New Roman" w:eastAsia="仿宋_GB2312" w:cs="仿宋_GB2312"/>
          <w:b w:val="0"/>
          <w:bCs w:val="0"/>
          <w:sz w:val="32"/>
          <w:szCs w:val="32"/>
        </w:rPr>
        <w:t>省残疾人康复中心作为</w:t>
      </w:r>
      <w:r>
        <w:rPr>
          <w:rFonts w:hint="eastAsia" w:ascii="Times New Roman" w:hAnsi="Times New Roman" w:eastAsia="仿宋_GB2312" w:cs="仿宋_GB2312"/>
          <w:b w:val="0"/>
          <w:bCs w:val="0"/>
          <w:sz w:val="32"/>
          <w:szCs w:val="32"/>
          <w:lang w:val="en-US" w:eastAsia="zh-CN"/>
        </w:rPr>
        <w:t>贵州</w:t>
      </w:r>
      <w:r>
        <w:rPr>
          <w:rFonts w:hint="eastAsia" w:ascii="Times New Roman" w:hAnsi="Times New Roman" w:eastAsia="仿宋_GB2312" w:cs="仿宋_GB2312"/>
          <w:b w:val="0"/>
          <w:bCs w:val="0"/>
          <w:sz w:val="32"/>
          <w:szCs w:val="32"/>
        </w:rPr>
        <w:t>残疾人事业的重要组成部分，长期以来致力于为残疾人提供全面、专业的康复服务。</w:t>
      </w:r>
      <w:r>
        <w:rPr>
          <w:rFonts w:hint="eastAsia" w:ascii="Times New Roman" w:hAnsi="Times New Roman" w:eastAsia="仿宋_GB2312" w:cs="仿宋_GB2312"/>
          <w:b w:val="0"/>
          <w:bCs w:val="0"/>
          <w:sz w:val="32"/>
          <w:szCs w:val="32"/>
          <w:lang w:val="en-US" w:eastAsia="zh-CN"/>
        </w:rPr>
        <w:t>2009年以来，累计投入资金近亿元，实施人工耳蜗植入手术</w:t>
      </w:r>
      <w:r>
        <w:rPr>
          <w:rFonts w:hint="eastAsia" w:ascii="Times New Roman" w:hAnsi="Times New Roman" w:eastAsia="仿宋_GB2312" w:cs="仿宋_GB2312"/>
          <w:b w:val="0"/>
          <w:bCs w:val="0"/>
          <w:color w:val="auto"/>
          <w:sz w:val="32"/>
          <w:szCs w:val="32"/>
          <w:lang w:val="en-US" w:eastAsia="zh-CN"/>
        </w:rPr>
        <w:t>1300</w:t>
      </w:r>
      <w:r>
        <w:rPr>
          <w:rFonts w:hint="eastAsia" w:ascii="Times New Roman" w:hAnsi="Times New Roman" w:eastAsia="仿宋_GB2312" w:cs="仿宋_GB2312"/>
          <w:b w:val="0"/>
          <w:bCs w:val="0"/>
          <w:sz w:val="32"/>
          <w:szCs w:val="32"/>
          <w:lang w:val="en-US" w:eastAsia="zh-CN"/>
        </w:rPr>
        <w:t>例，</w:t>
      </w:r>
      <w:r>
        <w:rPr>
          <w:rFonts w:hint="eastAsia" w:ascii="Times New Roman" w:hAnsi="Times New Roman" w:eastAsia="仿宋_GB2312" w:cs="仿宋_GB2312"/>
          <w:b w:val="0"/>
          <w:bCs w:val="0"/>
          <w:sz w:val="32"/>
          <w:szCs w:val="32"/>
          <w:u w:val="none"/>
          <w:lang w:val="en-US" w:eastAsia="zh-CN"/>
        </w:rPr>
        <w:t>配发对侧耳助听器500多台，帮助大批听障儿童重回有声世界</w:t>
      </w:r>
      <w:r>
        <w:rPr>
          <w:rFonts w:hint="eastAsia" w:ascii="Times New Roman" w:hAnsi="Times New Roman" w:eastAsia="仿宋_GB2312" w:cs="仿宋_GB2312"/>
          <w:b w:val="0"/>
          <w:bCs w:val="0"/>
          <w:sz w:val="32"/>
          <w:szCs w:val="32"/>
          <w:lang w:val="en-US" w:eastAsia="zh-CN"/>
        </w:rPr>
        <w:t>。多元化发展听力语言</w:t>
      </w:r>
      <w:r>
        <w:rPr>
          <w:rFonts w:hint="eastAsia" w:ascii="Times New Roman" w:hAnsi="Times New Roman" w:eastAsia="仿宋_GB2312" w:cs="仿宋_GB2312"/>
          <w:b w:val="0"/>
          <w:bCs w:val="0"/>
          <w:sz w:val="32"/>
          <w:szCs w:val="32"/>
        </w:rPr>
        <w:t>教学</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lang w:val="en-US" w:eastAsia="zh-CN" w:bidi="ar-SA"/>
        </w:rPr>
        <w:t>增加绘本剧、感统训练等康复教学手段，进一步满足听障儿童多样化的康复需求，累计为</w:t>
      </w:r>
      <w:r>
        <w:rPr>
          <w:rFonts w:hint="eastAsia" w:ascii="Times New Roman" w:hAnsi="Times New Roman" w:eastAsia="仿宋_GB2312" w:cs="仿宋_GB2312"/>
          <w:b w:val="0"/>
          <w:bCs w:val="0"/>
          <w:color w:val="auto"/>
          <w:sz w:val="32"/>
          <w:szCs w:val="32"/>
          <w:lang w:val="en-US" w:eastAsia="zh-CN"/>
        </w:rPr>
        <w:t>1000</w:t>
      </w:r>
      <w:r>
        <w:rPr>
          <w:rFonts w:hint="eastAsia" w:ascii="Times New Roman" w:hAnsi="Times New Roman" w:eastAsia="仿宋_GB2312" w:cs="仿宋_GB2312"/>
          <w:b w:val="0"/>
          <w:bCs w:val="0"/>
          <w:sz w:val="32"/>
          <w:szCs w:val="32"/>
          <w:lang w:val="en-US" w:eastAsia="zh-CN"/>
        </w:rPr>
        <w:t>名听障</w:t>
      </w:r>
      <w:r>
        <w:rPr>
          <w:rFonts w:hint="eastAsia" w:ascii="Times New Roman" w:hAnsi="Times New Roman" w:eastAsia="仿宋_GB2312" w:cs="仿宋_GB2312"/>
          <w:b w:val="0"/>
          <w:bCs w:val="0"/>
          <w:sz w:val="32"/>
          <w:szCs w:val="32"/>
        </w:rPr>
        <w:t>儿童</w:t>
      </w:r>
      <w:r>
        <w:rPr>
          <w:rFonts w:hint="eastAsia" w:ascii="Times New Roman" w:hAnsi="Times New Roman" w:eastAsia="仿宋_GB2312" w:cs="仿宋_GB2312"/>
          <w:b w:val="0"/>
          <w:bCs w:val="0"/>
          <w:sz w:val="32"/>
          <w:szCs w:val="32"/>
          <w:lang w:val="en-US" w:eastAsia="zh-CN"/>
        </w:rPr>
        <w:t>提供康复训练服务。积极实践“互联网+”辅具服务，为残疾人提供快捷、精准的各类辅具服务2000多例。同时还</w:t>
      </w:r>
      <w:r>
        <w:rPr>
          <w:rFonts w:hint="eastAsia" w:ascii="Times New Roman" w:hAnsi="Times New Roman" w:eastAsia="仿宋_GB2312" w:cs="仿宋_GB2312"/>
          <w:b w:val="0"/>
          <w:bCs/>
          <w:color w:val="000000"/>
          <w:sz w:val="32"/>
          <w:szCs w:val="32"/>
          <w:lang w:val="en-US" w:eastAsia="zh-CN"/>
        </w:rPr>
        <w:t>开展多元化活动，促进残疾人融入社会，</w:t>
      </w:r>
      <w:r>
        <w:rPr>
          <w:rFonts w:hint="eastAsia" w:ascii="Times New Roman" w:hAnsi="Times New Roman" w:eastAsia="仿宋_GB2312" w:cs="仿宋_GB2312"/>
          <w:b w:val="0"/>
          <w:bCs w:val="0"/>
          <w:sz w:val="32"/>
          <w:szCs w:val="32"/>
          <w:lang w:val="en-US" w:eastAsia="zh-CN"/>
        </w:rPr>
        <w:t>中心的助残事迹得到了社会各界的广泛赞誉和认可，树立了良好的社会形象。</w:t>
      </w:r>
    </w:p>
    <w:p w14:paraId="553092DB">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left="0" w:leftChars="0" w:firstLine="640" w:firstLineChars="200"/>
        <w:jc w:val="left"/>
        <w:textAlignment w:val="auto"/>
        <w:rPr>
          <w:rFonts w:ascii="Times New Roman" w:hAnsi="Times New Roman" w:eastAsia="仿宋_GB2312"/>
          <w:sz w:val="32"/>
          <w:szCs w:val="32"/>
        </w:rPr>
      </w:pPr>
      <w:r>
        <w:rPr>
          <w:rFonts w:hint="eastAsia" w:ascii="楷体" w:hAnsi="楷体" w:eastAsia="楷体" w:cs="楷体"/>
          <w:sz w:val="32"/>
          <w:szCs w:val="32"/>
          <w:u w:val="none"/>
        </w:rPr>
        <w:t>贵阳市花溪区清溪街道南溪苑社区</w:t>
      </w:r>
      <w:r>
        <w:rPr>
          <w:rFonts w:hint="eastAsia" w:ascii="楷体" w:hAnsi="楷体" w:eastAsia="楷体" w:cs="楷体"/>
          <w:sz w:val="32"/>
          <w:szCs w:val="32"/>
          <w:u w:val="none"/>
          <w:lang w:eastAsia="zh-CN"/>
        </w:rPr>
        <w:t>居民委员会，</w:t>
      </w:r>
      <w:r>
        <w:rPr>
          <w:rFonts w:hint="eastAsia" w:ascii="Times New Roman" w:hAnsi="Times New Roman" w:eastAsia="仿宋_GB2312"/>
          <w:sz w:val="32"/>
          <w:szCs w:val="32"/>
          <w:u w:val="none"/>
          <w:lang w:eastAsia="zh-CN"/>
        </w:rPr>
        <w:t>是</w:t>
      </w:r>
      <w:r>
        <w:rPr>
          <w:rFonts w:hint="eastAsia" w:ascii="Times New Roman" w:hAnsi="Times New Roman" w:eastAsia="仿宋_GB2312"/>
          <w:sz w:val="32"/>
          <w:szCs w:val="32"/>
        </w:rPr>
        <w:t>贵州省贵阳市花溪区清溪街道</w:t>
      </w:r>
      <w:r>
        <w:rPr>
          <w:rFonts w:hint="eastAsia" w:ascii="Times New Roman" w:hAnsi="Times New Roman" w:eastAsia="仿宋_GB2312"/>
          <w:sz w:val="32"/>
          <w:szCs w:val="32"/>
          <w:lang w:val="en-US" w:eastAsia="zh-CN"/>
        </w:rPr>
        <w:t>办事处下属社区居民委员会，</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单位集体人数</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人，集体负责人</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赵世兰</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同志</w:t>
      </w:r>
      <w:r>
        <w:rPr>
          <w:rFonts w:hint="eastAsia" w:ascii="Times New Roman" w:hAnsi="Times New Roman"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sz w:val="32"/>
          <w:szCs w:val="32"/>
        </w:rPr>
        <w:t>南溪苑社区作为贵阳市花溪区易地扶贫搬迁集中安置点，自2019年迎来290户1060名新居民以来，始终将残疾人群体的福祉放在首位。社区现有残疾人110户136人，其中重度残疾人76人，残疾户数占37.93%，残疾人数占12.83%。社区认真贯彻落实习近平总书记关于残疾人事业重要论述精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创新性地提出“五力”牵引模式，有效破解了“小马拉大车”的残疾人服务难题，切实解决易地扶贫搬迁点残疾人教育、就业、康复、文体、生活等方面问题，实现了搬迁残疾人“搬得出、稳得住、能致富”的美好愿景。</w:t>
      </w:r>
      <w:r>
        <w:rPr>
          <w:rFonts w:hint="eastAsia" w:ascii="Times New Roman" w:hAnsi="Times New Roman" w:eastAsia="仿宋_GB2312" w:cs="仿宋_GB2312"/>
          <w:sz w:val="32"/>
          <w:szCs w:val="32"/>
        </w:rPr>
        <w:t>2021年被评为“全省先进基层党组织”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2022年被评为“全省党支部标准化规范化示范点”“全省最美志愿服务社区”称号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2023年入选“全国先进典型社区案例”、</w:t>
      </w:r>
      <w:r>
        <w:rPr>
          <w:rFonts w:hint="eastAsia" w:ascii="Times New Roman" w:hAnsi="Times New Roman" w:eastAsia="仿宋_GB2312" w:cs="仿宋_GB2312"/>
          <w:sz w:val="32"/>
          <w:szCs w:val="32"/>
          <w:lang w:eastAsia="zh-CN"/>
        </w:rPr>
        <w:t>获得</w:t>
      </w:r>
      <w:r>
        <w:rPr>
          <w:rFonts w:hint="eastAsia" w:ascii="Times New Roman" w:hAnsi="Times New Roman" w:eastAsia="仿宋_GB2312" w:cs="仿宋_GB2312"/>
          <w:sz w:val="32"/>
          <w:szCs w:val="32"/>
        </w:rPr>
        <w:t>“全国示范性老年友好型社区”称号。</w:t>
      </w:r>
    </w:p>
    <w:p w14:paraId="17410BF6">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eastAsia="仿宋_GB2312" w:cs="仿宋_GB2312"/>
          <w:b w:val="0"/>
          <w:bCs w:val="0"/>
          <w:snapToGrid w:val="0"/>
          <w:spacing w:val="-2"/>
          <w:kern w:val="0"/>
          <w:sz w:val="32"/>
          <w:szCs w:val="32"/>
        </w:rPr>
      </w:pPr>
      <w:r>
        <w:rPr>
          <w:rFonts w:hint="eastAsia" w:ascii="楷体" w:hAnsi="楷体" w:eastAsia="楷体" w:cs="楷体"/>
          <w:sz w:val="32"/>
          <w:szCs w:val="32"/>
          <w:lang w:val="en-US" w:eastAsia="zh-CN"/>
        </w:rPr>
        <w:t>贵州省财政厅综合计划处，</w:t>
      </w:r>
      <w:r>
        <w:rPr>
          <w:rFonts w:hint="eastAsia" w:ascii="Times New Roman" w:hAnsi="Times New Roman" w:eastAsia="仿宋_GB2312"/>
          <w:sz w:val="32"/>
          <w:szCs w:val="32"/>
          <w:lang w:val="en-US" w:eastAsia="zh-CN"/>
        </w:rPr>
        <w:t>是贵州省财政厅所属正县级内设机构，</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集体人数</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集体</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负责人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艾科同志</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仿宋_GB2312"/>
          <w:b w:val="0"/>
          <w:bCs w:val="0"/>
          <w:snapToGrid w:val="0"/>
          <w:spacing w:val="-2"/>
          <w:kern w:val="0"/>
          <w:sz w:val="32"/>
          <w:szCs w:val="32"/>
        </w:rPr>
        <w:t>省财政厅综合处不折不扣落实党中央对残疾人群体的格外关心关注，切实从政策关怀和资金保障两个方面给予有力支持。</w:t>
      </w:r>
      <w:r>
        <w:rPr>
          <w:rFonts w:hint="eastAsia" w:ascii="Times New Roman" w:hAnsi="Times New Roman" w:eastAsia="仿宋_GB2312" w:cs="仿宋_GB2312"/>
          <w:b w:val="0"/>
          <w:bCs w:val="0"/>
          <w:snapToGrid w:val="0"/>
          <w:spacing w:val="-2"/>
          <w:kern w:val="0"/>
          <w:sz w:val="32"/>
          <w:szCs w:val="32"/>
          <w:lang w:eastAsia="zh-CN"/>
        </w:rPr>
        <w:t>在</w:t>
      </w:r>
      <w:r>
        <w:rPr>
          <w:rFonts w:hint="eastAsia" w:ascii="Times New Roman" w:hAnsi="Times New Roman" w:eastAsia="仿宋_GB2312" w:cs="仿宋_GB2312"/>
          <w:b w:val="0"/>
          <w:bCs w:val="0"/>
          <w:snapToGrid w:val="0"/>
          <w:spacing w:val="-2"/>
          <w:kern w:val="0"/>
          <w:sz w:val="32"/>
          <w:szCs w:val="32"/>
        </w:rPr>
        <w:t>2008年我省出台的《关于促进残疾人事业发展的实施意见》中，明确各级福利彩票和体育彩票公益金的地方留存部分划出5%的比例，支持残疾人联合会发展残疾人福利事业和体育事业；制定《贵州省省级专项彩票公益金资金管理办法》</w:t>
      </w:r>
      <w:r>
        <w:rPr>
          <w:rFonts w:hint="eastAsia" w:ascii="Times New Roman" w:hAnsi="Times New Roman" w:eastAsia="仿宋_GB2312" w:cs="仿宋_GB2312"/>
          <w:b w:val="0"/>
          <w:bCs w:val="0"/>
          <w:snapToGrid w:val="0"/>
          <w:spacing w:val="-2"/>
          <w:kern w:val="0"/>
          <w:sz w:val="32"/>
          <w:szCs w:val="32"/>
          <w:lang w:eastAsia="zh-CN"/>
        </w:rPr>
        <w:t>，</w:t>
      </w:r>
      <w:r>
        <w:rPr>
          <w:rFonts w:hint="eastAsia" w:ascii="Times New Roman" w:hAnsi="Times New Roman" w:eastAsia="仿宋_GB2312" w:cs="仿宋_GB2312"/>
          <w:b w:val="0"/>
          <w:bCs w:val="0"/>
          <w:snapToGrid w:val="0"/>
          <w:spacing w:val="-2"/>
          <w:kern w:val="0"/>
          <w:sz w:val="32"/>
          <w:szCs w:val="32"/>
        </w:rPr>
        <w:t>明确省级专项彩票公益金向欠发达地区和弱势群体倾斜，向社会公益事业发展薄弱环节和领域倾斜，扎实推进我省社会公益事业发展</w:t>
      </w:r>
      <w:r>
        <w:rPr>
          <w:rFonts w:hint="eastAsia" w:ascii="Times New Roman" w:hAnsi="Times New Roman" w:eastAsia="仿宋_GB2312" w:cs="仿宋_GB2312"/>
          <w:b w:val="0"/>
          <w:bCs w:val="0"/>
          <w:snapToGrid w:val="0"/>
          <w:spacing w:val="-2"/>
          <w:kern w:val="0"/>
          <w:sz w:val="32"/>
          <w:szCs w:val="32"/>
          <w:lang w:eastAsia="zh-CN"/>
        </w:rPr>
        <w:t>。在制定政策保障同时，</w:t>
      </w:r>
      <w:r>
        <w:rPr>
          <w:rFonts w:hint="eastAsia" w:ascii="Times New Roman" w:hAnsi="Times New Roman" w:eastAsia="仿宋_GB2312" w:cs="仿宋_GB2312"/>
          <w:b w:val="0"/>
          <w:bCs w:val="0"/>
          <w:snapToGrid w:val="0"/>
          <w:spacing w:val="-2"/>
          <w:kern w:val="0"/>
          <w:sz w:val="32"/>
          <w:szCs w:val="32"/>
        </w:rPr>
        <w:t>资金保障显实效</w:t>
      </w:r>
      <w:r>
        <w:rPr>
          <w:rFonts w:hint="eastAsia" w:ascii="Times New Roman" w:hAnsi="Times New Roman" w:eastAsia="仿宋_GB2312" w:cs="仿宋_GB2312"/>
          <w:b w:val="0"/>
          <w:bCs w:val="0"/>
          <w:snapToGrid w:val="0"/>
          <w:spacing w:val="-2"/>
          <w:kern w:val="0"/>
          <w:sz w:val="32"/>
          <w:szCs w:val="32"/>
          <w:lang w:eastAsia="zh-CN"/>
        </w:rPr>
        <w:t>，</w:t>
      </w:r>
      <w:r>
        <w:rPr>
          <w:rFonts w:hint="eastAsia" w:ascii="Times New Roman" w:hAnsi="Times New Roman" w:eastAsia="仿宋_GB2312" w:cs="仿宋_GB2312"/>
          <w:b w:val="0"/>
          <w:bCs w:val="0"/>
          <w:snapToGrid w:val="0"/>
          <w:spacing w:val="-2"/>
          <w:kern w:val="0"/>
          <w:sz w:val="32"/>
          <w:szCs w:val="32"/>
        </w:rPr>
        <w:t>2021</w:t>
      </w:r>
      <w:r>
        <w:rPr>
          <w:rFonts w:hint="eastAsia" w:ascii="Times New Roman" w:hAnsi="Times New Roman" w:eastAsia="仿宋_GB2312" w:cs="仿宋_GB2312"/>
          <w:b w:val="0"/>
          <w:bCs w:val="0"/>
          <w:snapToGrid w:val="0"/>
          <w:spacing w:val="-2"/>
          <w:kern w:val="0"/>
          <w:sz w:val="32"/>
          <w:szCs w:val="32"/>
          <w:lang w:eastAsia="zh-CN"/>
        </w:rPr>
        <w:t>—</w:t>
      </w:r>
      <w:r>
        <w:rPr>
          <w:rFonts w:hint="eastAsia" w:ascii="Times New Roman" w:hAnsi="Times New Roman" w:eastAsia="仿宋_GB2312" w:cs="仿宋_GB2312"/>
          <w:b w:val="0"/>
          <w:bCs w:val="0"/>
          <w:snapToGrid w:val="0"/>
          <w:spacing w:val="-2"/>
          <w:kern w:val="0"/>
          <w:sz w:val="32"/>
          <w:szCs w:val="32"/>
        </w:rPr>
        <w:t>2024年，省级彩票公益金共安排1.36亿元，支持全省38个残疾人公益项目建设，投向主要集中在帮助重度残疾人家庭实施无障碍改造和支持残疾人文化体育事业发展方面，相关资金投入织牢了财政保障网，取得“小投入大产出”的丰硕成果。</w:t>
      </w:r>
    </w:p>
    <w:p w14:paraId="55D4F51D">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楷体" w:hAnsi="楷体" w:eastAsia="楷体" w:cs="楷体"/>
          <w:sz w:val="32"/>
          <w:szCs w:val="32"/>
          <w:lang w:eastAsia="zh-CN"/>
        </w:rPr>
        <w:t>荔波县残疾人联合会，</w:t>
      </w:r>
      <w:r>
        <w:rPr>
          <w:rFonts w:hint="eastAsia" w:ascii="Times New Roman" w:hAnsi="Times New Roman" w:eastAsia="仿宋_GB2312"/>
          <w:sz w:val="32"/>
          <w:szCs w:val="32"/>
          <w:lang w:eastAsia="zh-CN"/>
        </w:rPr>
        <w:t>是贵州省黔南州荔波县人民政府所属正科级参公单位，</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集体人数</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集体</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负责人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韦鑫轲同志</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仿宋_GB2312"/>
          <w:b w:val="0"/>
          <w:bCs/>
          <w:sz w:val="32"/>
          <w:szCs w:val="32"/>
          <w:lang w:val="en-US" w:eastAsia="zh-CN"/>
        </w:rPr>
        <w:t>荔波县残联认真履行“代表、服务、管理”三大职能，通过聚焦三个目标、实施三项工程、探索三新路径、夯实三重保障，坚持“四有”提升工作效能，系统实施“五大”行动，着力构建“345”工作支撑体系。2021年以来，核发“两项补贴”19.8999万人次2568.2781万元。成功创建省级残疾人社区康复示范站2个，发放阳光助学金170人65.6万元，扶持残疾人家庭自主创业169户72.2万元。实施关爱服务队伍建设工程，实现全县8个乡（镇、街道）残联、100个村（社区）残协均配备残疾人专职委员，并将专职委员纳入公益性岗位，为队伍建设提供制度保障，荔波县村级残协规范化建设典型经验代表贵州在2023年全国村残协规范化建设推进会上作书面交流学习。联合相关部门出台的县残保金征收管理工作机</w:t>
      </w:r>
      <w:r>
        <w:rPr>
          <w:rFonts w:hint="eastAsia" w:ascii="Times New Roman" w:hAnsi="Times New Roman" w:eastAsia="仿宋_GB2312" w:cs="仿宋_GB2312"/>
          <w:bCs/>
          <w:sz w:val="32"/>
          <w:szCs w:val="32"/>
          <w:lang w:val="en-US" w:eastAsia="zh-CN"/>
        </w:rPr>
        <w:t>制被作为公益诉讼检察建议典型案件在全国检察机关推广，</w:t>
      </w:r>
      <w:r>
        <w:rPr>
          <w:rFonts w:hint="eastAsia" w:ascii="Times New Roman" w:hAnsi="Times New Roman" w:eastAsia="仿宋_GB2312" w:cs="仿宋_GB2312"/>
          <w:snapToGrid w:val="0"/>
          <w:spacing w:val="-2"/>
          <w:kern w:val="0"/>
          <w:sz w:val="32"/>
          <w:szCs w:val="32"/>
          <w:lang w:val="en-US" w:eastAsia="zh-CN"/>
        </w:rPr>
        <w:t>2022年10月，荣获“黔南州文明单位”称号。</w:t>
      </w:r>
    </w:p>
    <w:p w14:paraId="70D3C6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三、全国残疾人工作先进个人拟正式推荐对象</w:t>
      </w:r>
    </w:p>
    <w:p w14:paraId="29FBC993">
      <w:pPr>
        <w:keepNext w:val="0"/>
        <w:keepLines w:val="0"/>
        <w:pageBreakBefore w:val="0"/>
        <w:widowControl/>
        <w:numPr>
          <w:ilvl w:val="0"/>
          <w:numId w:val="4"/>
        </w:numPr>
        <w:suppressLineNumbers w:val="0"/>
        <w:shd w:val="clear" w:fill="FFFFFF"/>
        <w:kinsoku/>
        <w:wordWrap/>
        <w:overflowPunct w:val="0"/>
        <w:topLinePunct w:val="0"/>
        <w:autoSpaceDE/>
        <w:autoSpaceDN/>
        <w:bidi w:val="0"/>
        <w:adjustRightInd/>
        <w:snapToGrid/>
        <w:spacing w:before="0" w:beforeAutospacing="0" w:afterAutospacing="0" w:line="578" w:lineRule="exact"/>
        <w:ind w:left="0" w:leftChars="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曾权（肢体三级残疾人）：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贵州省贵阳市</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残疾人</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联合会办公室主任</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，198</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年1</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月出生，</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贵州息烽</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人，中共党员，本科学历。200</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7</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年参加工作，</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先后担任</w:t>
      </w:r>
      <w:r>
        <w:rPr>
          <w:rFonts w:hint="eastAsia" w:ascii="Times New Roman" w:hAnsi="Times New Roman" w:eastAsia="仿宋_GB2312" w:cs="仿宋_GB2312"/>
          <w:sz w:val="32"/>
          <w:szCs w:val="32"/>
          <w:lang w:val="en-US" w:eastAsia="zh-CN"/>
        </w:rPr>
        <w:t>贵阳市残疾人康复教育培训中心副主任、组织联络与维权部副部长</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仿宋_GB2312"/>
          <w:i w:val="0"/>
          <w:iCs w:val="0"/>
          <w:spacing w:val="0"/>
          <w:kern w:val="0"/>
          <w:sz w:val="32"/>
          <w:szCs w:val="32"/>
          <w:shd w:val="clear" w:fill="FFFFFF"/>
          <w:lang w:val="en-US" w:eastAsia="zh-CN" w:bidi="ar"/>
        </w:rPr>
        <w:t>他先后参与起草编制《贵阳市“十四五”残疾人保障与发展专项规划》《贵阳市残疾儿童救助办法》等多项惠残政策，</w:t>
      </w:r>
      <w:r>
        <w:rPr>
          <w:rFonts w:hint="eastAsia" w:ascii="Times New Roman" w:hAnsi="Times New Roman" w:eastAsia="仿宋_GB2312" w:cs="仿宋_GB2312"/>
          <w:i w:val="0"/>
          <w:spacing w:val="0"/>
          <w:sz w:val="32"/>
          <w:szCs w:val="32"/>
          <w:shd w:val="clear" w:fill="FFFFFF"/>
          <w:lang w:val="en-US" w:eastAsia="zh-CN" w:bidi="ar"/>
        </w:rPr>
        <w:t>指导假肢、矫形器装配311例，发放康复辅助器具5885件（台）次，为550名残疾朋友及家属提供心理咨询服务，促进了残疾人身体机能改善和心理健康状态提升。</w:t>
      </w:r>
      <w:r>
        <w:rPr>
          <w:rFonts w:hint="eastAsia" w:ascii="Times New Roman" w:hAnsi="Times New Roman" w:eastAsia="仿宋_GB2312" w:cs="仿宋_GB2312"/>
          <w:i w:val="0"/>
          <w:iCs w:val="0"/>
          <w:spacing w:val="0"/>
          <w:kern w:val="0"/>
          <w:sz w:val="32"/>
          <w:szCs w:val="32"/>
          <w:shd w:val="clear" w:fill="FFFFFF"/>
          <w:lang w:val="en-US" w:eastAsia="zh-CN" w:bidi="ar"/>
        </w:rPr>
        <w:t>协调推进贵阳市智能残疾人证应用加载工作，让全市残疾人实现公交、地铁“一卡通”，累计提供免费服务超4000万人次。整合资源，积极协调省市发改部门将残疾人服务纳入贵阳贵安嵌入社区服务事项，力争实现残疾人在“家门口”享受服务。疫情防控期间，他冲锋在前，共服务21400余人次，获得群众一致肯定。他用热情和真诚感染着身边的每一个人，已然成为同事心中的标杆，残疾人心中的“家人”。</w:t>
      </w:r>
      <w:r>
        <w:rPr>
          <w:rFonts w:hint="eastAsia" w:ascii="Times New Roman" w:hAnsi="Times New Roman" w:eastAsia="仿宋_GB2312" w:cs="仿宋_GB2312"/>
          <w:sz w:val="32"/>
          <w:szCs w:val="32"/>
        </w:rPr>
        <w:t>曾权同志</w:t>
      </w:r>
      <w:r>
        <w:rPr>
          <w:rFonts w:hint="eastAsia" w:ascii="Times New Roman" w:hAnsi="Times New Roman" w:eastAsia="仿宋_GB2312" w:cs="仿宋_GB2312"/>
          <w:sz w:val="32"/>
          <w:szCs w:val="32"/>
          <w:lang w:val="en-US" w:eastAsia="zh-CN"/>
        </w:rPr>
        <w:t>作为一名残疾人工作者，其卓越的工作表现，无私的奉献精神和持续的创新能力，不仅是残疾人自强不息的生动缩影，更是千千万万残疾人工作者担当作为、笃定前行的榜样</w:t>
      </w:r>
      <w:r>
        <w:rPr>
          <w:rFonts w:hint="eastAsia" w:ascii="Times New Roman" w:hAnsi="Times New Roman" w:eastAsia="仿宋_GB2312" w:cs="仿宋_GB2312"/>
          <w:sz w:val="32"/>
          <w:szCs w:val="32"/>
        </w:rPr>
        <w:t>。</w:t>
      </w:r>
    </w:p>
    <w:p w14:paraId="6AF21B66">
      <w:pPr>
        <w:keepNext w:val="0"/>
        <w:keepLines w:val="0"/>
        <w:pageBreakBefore w:val="0"/>
        <w:widowControl w:val="0"/>
        <w:numPr>
          <w:ilvl w:val="0"/>
          <w:numId w:val="4"/>
        </w:numPr>
        <w:kinsoku/>
        <w:wordWrap/>
        <w:overflowPunct w:val="0"/>
        <w:topLinePunct w:val="0"/>
        <w:autoSpaceDE/>
        <w:autoSpaceDN/>
        <w:bidi w:val="0"/>
        <w:adjustRightInd/>
        <w:snapToGrid/>
        <w:spacing w:line="578" w:lineRule="exact"/>
        <w:ind w:left="0" w:leftChars="0" w:firstLine="640" w:firstLineChars="200"/>
        <w:textAlignment w:val="auto"/>
        <w:rPr>
          <w:rStyle w:val="13"/>
          <w:rFonts w:hint="eastAsia" w:ascii="Times New Roman" w:hAnsi="Times New Roman"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杨德昭（侗族）：</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贵州省黔东南州台江县委副书记、县长，</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19</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75</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年</w:t>
      </w:r>
      <w:r>
        <w:rPr>
          <w:rFonts w:hint="eastAsia" w:ascii="Times New Roman" w:hAnsi="Times New Roman"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8</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月出生，</w:t>
      </w:r>
      <w:r>
        <w:rPr>
          <w:rFonts w:hint="eastAsia" w:ascii="Times New Roman" w:hAnsi="Times New Roman"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贵州天柱</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人，中共党员，</w:t>
      </w:r>
      <w:r>
        <w:rPr>
          <w:rFonts w:hint="eastAsia" w:ascii="Times New Roman" w:hAnsi="Times New Roman" w:eastAsia="仿宋_GB2312"/>
          <w:color w:val="000000" w:themeColor="text1"/>
          <w:spacing w:val="-20"/>
          <w:sz w:val="32"/>
          <w:szCs w:val="32"/>
          <w:lang w:eastAsia="zh-CN"/>
          <w14:textFill>
            <w14:solidFill>
              <w14:schemeClr w14:val="tx1"/>
            </w14:solidFill>
          </w14:textFill>
        </w:rPr>
        <w:t>省委党校研究生学历。杨德昭</w:t>
      </w:r>
      <w:r>
        <w:rPr>
          <w:rFonts w:hint="eastAsia" w:ascii="Times New Roman" w:hAnsi="Times New Roman" w:eastAsia="仿宋_GB2312" w:cs="Times New Roman"/>
          <w:sz w:val="32"/>
          <w:szCs w:val="32"/>
          <w:lang w:val="en-US" w:eastAsia="zh-CN"/>
        </w:rPr>
        <w:t>自分管残疾人工作以来，</w:t>
      </w:r>
      <w:r>
        <w:rPr>
          <w:rFonts w:hint="eastAsia" w:ascii="Times New Roman" w:hAnsi="Times New Roman" w:eastAsia="仿宋_GB2312" w:cs="仿宋_GB2312"/>
          <w:color w:val="000000"/>
          <w:sz w:val="32"/>
          <w:szCs w:val="32"/>
        </w:rPr>
        <w:t>始终将残疾人事业作为重要民生工程，</w:t>
      </w:r>
      <w:r>
        <w:rPr>
          <w:rFonts w:hint="eastAsia" w:ascii="Times New Roman" w:hAnsi="Times New Roman" w:eastAsia="仿宋_GB2312" w:cs="仿宋_GB2312"/>
          <w:color w:val="000000"/>
          <w:sz w:val="32"/>
          <w:szCs w:val="32"/>
          <w:lang w:eastAsia="zh-CN"/>
        </w:rPr>
        <w:t>任县政府主要负责同志后更是采取一系列强力举措，</w:t>
      </w:r>
      <w:r>
        <w:rPr>
          <w:rFonts w:hint="eastAsia" w:ascii="Times New Roman" w:hAnsi="Times New Roman" w:eastAsia="仿宋_GB2312" w:cs="仿宋_GB2312"/>
          <w:color w:val="000000"/>
          <w:sz w:val="32"/>
          <w:szCs w:val="32"/>
          <w:lang w:val="en-US" w:eastAsia="zh-CN"/>
        </w:rPr>
        <w:t>大幅提升了全县5848名残疾人的幸福指数和生活质量。</w:t>
      </w:r>
      <w:r>
        <w:rPr>
          <w:rFonts w:hint="eastAsia" w:ascii="Times New Roman" w:hAnsi="Times New Roman" w:eastAsia="仿宋_GB2312" w:cs="仿宋_GB2312"/>
          <w:color w:val="000000"/>
          <w:sz w:val="32"/>
          <w:szCs w:val="32"/>
        </w:rPr>
        <w:t>出台《台江县“十四五”残疾人社会保障与发展规划</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《台江县残疾儿童康复救助实施办法》</w:t>
      </w:r>
      <w:r>
        <w:rPr>
          <w:rStyle w:val="13"/>
          <w:rFonts w:hint="eastAsia" w:ascii="Times New Roman" w:hAnsi="Times New Roman" w:eastAsia="仿宋_GB2312" w:cs="仿宋_GB2312"/>
          <w:color w:val="000000"/>
          <w:sz w:val="32"/>
          <w:szCs w:val="32"/>
        </w:rPr>
        <w:t>《台江县残疾人创业就业扶持鼓励暂行办法》</w:t>
      </w:r>
      <w:r>
        <w:rPr>
          <w:rStyle w:val="13"/>
          <w:rFonts w:hint="eastAsia" w:ascii="Times New Roman" w:hAnsi="Times New Roman" w:eastAsia="仿宋_GB2312" w:cs="仿宋_GB2312"/>
          <w:color w:val="000000"/>
          <w:sz w:val="32"/>
          <w:szCs w:val="32"/>
          <w:lang w:eastAsia="zh-CN"/>
        </w:rPr>
        <w:t>等方针政策</w:t>
      </w:r>
      <w:r>
        <w:rPr>
          <w:rStyle w:val="13"/>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每年</w:t>
      </w:r>
      <w:r>
        <w:rPr>
          <w:rFonts w:hint="eastAsia" w:ascii="Times New Roman" w:hAnsi="Times New Roman" w:eastAsia="仿宋_GB2312" w:cs="仿宋_GB2312"/>
          <w:color w:val="000000"/>
          <w:sz w:val="32"/>
          <w:szCs w:val="32"/>
          <w:lang w:eastAsia="zh-CN"/>
        </w:rPr>
        <w:t>投入</w:t>
      </w:r>
      <w:r>
        <w:rPr>
          <w:rFonts w:hint="eastAsia" w:ascii="Times New Roman" w:hAnsi="Times New Roman" w:eastAsia="仿宋_GB2312" w:cs="仿宋_GB2312"/>
          <w:color w:val="000000"/>
          <w:sz w:val="32"/>
          <w:szCs w:val="32"/>
        </w:rPr>
        <w:t>20万元用于残疾人训练治疗、矫治手术等康复工作。</w:t>
      </w:r>
      <w:r>
        <w:rPr>
          <w:rStyle w:val="13"/>
          <w:rFonts w:hint="eastAsia" w:ascii="Times New Roman" w:hAnsi="Times New Roman" w:eastAsia="仿宋_GB2312" w:cs="仿宋_GB2312"/>
          <w:color w:val="000000"/>
          <w:sz w:val="32"/>
          <w:szCs w:val="32"/>
        </w:rPr>
        <w:t>202</w:t>
      </w:r>
      <w:r>
        <w:rPr>
          <w:rStyle w:val="13"/>
          <w:rFonts w:hint="eastAsia" w:ascii="Times New Roman" w:hAnsi="Times New Roman" w:eastAsia="仿宋_GB2312" w:cs="仿宋_GB2312"/>
          <w:color w:val="000000"/>
          <w:sz w:val="32"/>
          <w:szCs w:val="32"/>
          <w:lang w:val="en-US" w:eastAsia="zh-CN"/>
        </w:rPr>
        <w:t>1</w:t>
      </w:r>
      <w:r>
        <w:rPr>
          <w:rStyle w:val="13"/>
          <w:rFonts w:hint="eastAsia" w:ascii="Times New Roman" w:hAnsi="Times New Roman" w:eastAsia="仿宋_GB2312" w:cs="仿宋_GB2312"/>
          <w:color w:val="000000"/>
          <w:sz w:val="32"/>
          <w:szCs w:val="32"/>
        </w:rPr>
        <w:t>年以来，</w:t>
      </w:r>
      <w:r>
        <w:rPr>
          <w:rStyle w:val="13"/>
          <w:rFonts w:hint="eastAsia" w:ascii="Times New Roman" w:hAnsi="Times New Roman" w:eastAsia="仿宋_GB2312" w:cs="仿宋_GB2312"/>
          <w:color w:val="000000"/>
          <w:sz w:val="32"/>
          <w:szCs w:val="32"/>
          <w:lang w:eastAsia="zh-CN"/>
        </w:rPr>
        <w:t>全县</w:t>
      </w:r>
      <w:r>
        <w:rPr>
          <w:rStyle w:val="13"/>
          <w:rFonts w:hint="eastAsia" w:ascii="Times New Roman" w:hAnsi="Times New Roman" w:eastAsia="仿宋_GB2312" w:cs="仿宋_GB2312"/>
          <w:color w:val="000000"/>
          <w:sz w:val="32"/>
          <w:szCs w:val="32"/>
        </w:rPr>
        <w:t>共</w:t>
      </w:r>
      <w:r>
        <w:rPr>
          <w:rStyle w:val="13"/>
          <w:rFonts w:hint="eastAsia" w:ascii="Times New Roman" w:hAnsi="Times New Roman" w:eastAsia="仿宋_GB2312" w:cs="仿宋_GB2312"/>
          <w:color w:val="000000"/>
          <w:sz w:val="32"/>
          <w:szCs w:val="32"/>
          <w:lang w:eastAsia="zh-CN"/>
        </w:rPr>
        <w:t>投入</w:t>
      </w:r>
      <w:r>
        <w:rPr>
          <w:rStyle w:val="13"/>
          <w:rFonts w:hint="eastAsia" w:ascii="Times New Roman" w:hAnsi="Times New Roman" w:eastAsia="仿宋_GB2312" w:cs="仿宋_GB2312"/>
          <w:color w:val="000000"/>
          <w:sz w:val="32"/>
          <w:szCs w:val="32"/>
        </w:rPr>
        <w:t>100多万元用于补助残疾人自主创业和安置带动残疾人就业经济实体</w:t>
      </w:r>
      <w:r>
        <w:rPr>
          <w:rStyle w:val="13"/>
          <w:rFonts w:hint="eastAsia" w:ascii="Times New Roman" w:hAnsi="Times New Roman" w:eastAsia="仿宋_GB2312" w:cs="仿宋_GB2312"/>
          <w:color w:val="000000"/>
          <w:sz w:val="32"/>
          <w:szCs w:val="32"/>
          <w:lang w:eastAsia="zh-CN"/>
        </w:rPr>
        <w:t>，</w:t>
      </w:r>
      <w:r>
        <w:rPr>
          <w:rStyle w:val="13"/>
          <w:rFonts w:hint="eastAsia" w:ascii="Times New Roman" w:hAnsi="Times New Roman" w:eastAsia="仿宋_GB2312" w:cs="仿宋_GB2312"/>
          <w:color w:val="000000"/>
          <w:sz w:val="32"/>
          <w:szCs w:val="32"/>
        </w:rPr>
        <w:t>成功打造年收入百万元以上省级残疾人乡村振兴产业基地</w:t>
      </w:r>
      <w:r>
        <w:rPr>
          <w:rStyle w:val="13"/>
          <w:rFonts w:hint="eastAsia" w:ascii="Times New Roman" w:hAnsi="Times New Roman" w:eastAsia="仿宋_GB2312" w:cs="仿宋_GB2312"/>
          <w:color w:val="000000"/>
          <w:sz w:val="32"/>
          <w:szCs w:val="32"/>
          <w:lang w:eastAsia="zh-CN"/>
        </w:rPr>
        <w:t>——</w:t>
      </w:r>
      <w:r>
        <w:rPr>
          <w:rStyle w:val="13"/>
          <w:rFonts w:hint="eastAsia" w:ascii="Times New Roman" w:hAnsi="Times New Roman" w:eastAsia="仿宋_GB2312" w:cs="仿宋_GB2312"/>
          <w:color w:val="000000"/>
          <w:sz w:val="32"/>
          <w:szCs w:val="32"/>
        </w:rPr>
        <w:t>革一田坝村生态种植养殖专业合作社。协调</w:t>
      </w:r>
      <w:r>
        <w:rPr>
          <w:rStyle w:val="13"/>
          <w:rFonts w:hint="eastAsia" w:ascii="Times New Roman" w:hAnsi="Times New Roman" w:eastAsia="仿宋_GB2312" w:cs="仿宋_GB2312"/>
          <w:color w:val="000000"/>
          <w:sz w:val="32"/>
          <w:szCs w:val="32"/>
          <w:lang w:eastAsia="zh-CN"/>
        </w:rPr>
        <w:t>资金</w:t>
      </w:r>
      <w:r>
        <w:rPr>
          <w:rStyle w:val="13"/>
          <w:rFonts w:hint="eastAsia" w:ascii="Times New Roman" w:hAnsi="Times New Roman" w:eastAsia="仿宋_GB2312" w:cs="仿宋_GB2312"/>
          <w:color w:val="000000"/>
          <w:sz w:val="32"/>
          <w:szCs w:val="32"/>
        </w:rPr>
        <w:t>4</w:t>
      </w:r>
      <w:r>
        <w:rPr>
          <w:rStyle w:val="13"/>
          <w:rFonts w:hint="eastAsia" w:ascii="Times New Roman" w:hAnsi="Times New Roman" w:eastAsia="仿宋_GB2312" w:cs="仿宋_GB2312"/>
          <w:color w:val="000000"/>
          <w:sz w:val="32"/>
          <w:szCs w:val="32"/>
          <w:lang w:val="en-US" w:eastAsia="zh-CN"/>
        </w:rPr>
        <w:t>3</w:t>
      </w:r>
      <w:r>
        <w:rPr>
          <w:rStyle w:val="13"/>
          <w:rFonts w:hint="eastAsia" w:ascii="Times New Roman" w:hAnsi="Times New Roman" w:eastAsia="仿宋_GB2312" w:cs="仿宋_GB2312"/>
          <w:color w:val="000000"/>
          <w:sz w:val="32"/>
          <w:szCs w:val="32"/>
        </w:rPr>
        <w:t>0余万元</w:t>
      </w:r>
      <w:r>
        <w:rPr>
          <w:rStyle w:val="13"/>
          <w:rFonts w:hint="eastAsia" w:ascii="Times New Roman" w:hAnsi="Times New Roman" w:eastAsia="仿宋_GB2312" w:cs="仿宋_GB2312"/>
          <w:color w:val="000000"/>
          <w:sz w:val="32"/>
          <w:szCs w:val="32"/>
          <w:lang w:eastAsia="zh-CN"/>
        </w:rPr>
        <w:t>用于</w:t>
      </w:r>
      <w:r>
        <w:rPr>
          <w:rStyle w:val="13"/>
          <w:rFonts w:hint="eastAsia" w:ascii="Times New Roman" w:hAnsi="Times New Roman" w:eastAsia="仿宋_GB2312" w:cs="仿宋_GB2312"/>
          <w:color w:val="000000"/>
          <w:sz w:val="32"/>
          <w:szCs w:val="32"/>
        </w:rPr>
        <w:t>县残疾人托养服务中心</w:t>
      </w:r>
      <w:r>
        <w:rPr>
          <w:rStyle w:val="13"/>
          <w:rFonts w:hint="eastAsia" w:ascii="Times New Roman" w:hAnsi="Times New Roman" w:eastAsia="仿宋_GB2312" w:cs="仿宋_GB2312"/>
          <w:color w:val="000000"/>
          <w:sz w:val="32"/>
          <w:szCs w:val="32"/>
          <w:lang w:eastAsia="zh-CN"/>
        </w:rPr>
        <w:t>、</w:t>
      </w:r>
      <w:r>
        <w:rPr>
          <w:rStyle w:val="13"/>
          <w:rFonts w:hint="eastAsia" w:ascii="Times New Roman" w:hAnsi="Times New Roman" w:eastAsia="仿宋_GB2312" w:cs="仿宋_GB2312"/>
          <w:color w:val="000000"/>
          <w:sz w:val="32"/>
          <w:szCs w:val="32"/>
        </w:rPr>
        <w:t>易地扶贫搬迁安置点方黎湾社区残疾人服务中心建设</w:t>
      </w:r>
      <w:r>
        <w:rPr>
          <w:rStyle w:val="13"/>
          <w:rFonts w:hint="eastAsia" w:ascii="Times New Roman" w:hAnsi="Times New Roman" w:eastAsia="仿宋_GB2312" w:cs="仿宋_GB2312"/>
          <w:color w:val="000000"/>
          <w:sz w:val="32"/>
          <w:szCs w:val="32"/>
          <w:lang w:eastAsia="zh-CN"/>
        </w:rPr>
        <w:t>和残疾儿童康复救助</w:t>
      </w:r>
      <w:r>
        <w:rPr>
          <w:rStyle w:val="13"/>
          <w:rFonts w:hint="eastAsia" w:ascii="Times New Roman" w:hAnsi="Times New Roman" w:eastAsia="仿宋_GB2312" w:cs="仿宋_GB2312"/>
          <w:color w:val="000000"/>
          <w:sz w:val="32"/>
          <w:szCs w:val="32"/>
        </w:rPr>
        <w:t>。</w:t>
      </w:r>
      <w:r>
        <w:rPr>
          <w:rStyle w:val="13"/>
          <w:rFonts w:hint="eastAsia" w:ascii="Times New Roman" w:hAnsi="Times New Roman" w:eastAsia="仿宋_GB2312" w:cs="仿宋_GB2312"/>
          <w:color w:val="000000"/>
          <w:sz w:val="32"/>
          <w:szCs w:val="32"/>
          <w:lang w:eastAsia="zh-CN"/>
        </w:rPr>
        <w:t>保障</w:t>
      </w:r>
      <w:r>
        <w:rPr>
          <w:rFonts w:hint="eastAsia" w:ascii="Times New Roman" w:hAnsi="Times New Roman" w:eastAsia="仿宋_GB2312" w:cs="仿宋_GB2312"/>
          <w:color w:val="000000"/>
          <w:sz w:val="32"/>
          <w:szCs w:val="32"/>
        </w:rPr>
        <w:t>发放重度残疾人护理补贴、城乡居民基本医疗保险补贴、城乡居民基本养老保险补贴</w:t>
      </w:r>
      <w:r>
        <w:rPr>
          <w:rStyle w:val="13"/>
          <w:rFonts w:hint="eastAsia" w:ascii="Times New Roman" w:hAnsi="Times New Roman" w:eastAsia="仿宋_GB2312" w:cs="仿宋_GB2312"/>
          <w:color w:val="000000"/>
          <w:sz w:val="32"/>
          <w:szCs w:val="32"/>
        </w:rPr>
        <w:t>620余</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w:t>
      </w:r>
      <w:r>
        <w:rPr>
          <w:rStyle w:val="13"/>
          <w:rFonts w:hint="eastAsia" w:ascii="Times New Roman" w:hAnsi="Times New Roman" w:eastAsia="仿宋_GB2312" w:cs="仿宋_GB2312"/>
          <w:color w:val="000000"/>
          <w:sz w:val="32"/>
          <w:szCs w:val="32"/>
          <w:u w:val="none"/>
          <w:lang w:val="en-US" w:eastAsia="zh-CN"/>
        </w:rPr>
        <w:t>2025年</w:t>
      </w:r>
      <w:r>
        <w:rPr>
          <w:rStyle w:val="13"/>
          <w:rFonts w:hint="eastAsia" w:ascii="Times New Roman" w:hAnsi="Times New Roman" w:eastAsia="仿宋_GB2312" w:cs="仿宋_GB2312"/>
          <w:color w:val="000000"/>
          <w:sz w:val="32"/>
          <w:szCs w:val="32"/>
          <w:u w:val="none"/>
          <w:lang w:eastAsia="zh-CN"/>
        </w:rPr>
        <w:t>县财政投入</w:t>
      </w:r>
      <w:r>
        <w:rPr>
          <w:rStyle w:val="13"/>
          <w:rFonts w:hint="eastAsia" w:ascii="Times New Roman" w:hAnsi="Times New Roman" w:eastAsia="仿宋_GB2312" w:cs="仿宋_GB2312"/>
          <w:color w:val="000000"/>
          <w:sz w:val="32"/>
          <w:szCs w:val="32"/>
          <w:u w:val="none"/>
          <w:lang w:val="en-US" w:eastAsia="zh-CN"/>
        </w:rPr>
        <w:t>170万元为71个村（居）社区配置残疾人专职服务员，同时充实村（居）社区残协建设，实现基层残疾人事业服务工作网格化、精准化管理。</w:t>
      </w:r>
      <w:r>
        <w:rPr>
          <w:rStyle w:val="13"/>
          <w:rFonts w:hint="eastAsia" w:ascii="Times New Roman" w:hAnsi="Times New Roman" w:eastAsia="仿宋_GB2312"/>
          <w:color w:val="000000" w:themeColor="text1"/>
          <w:sz w:val="32"/>
          <w:szCs w:val="32"/>
          <w14:textFill>
            <w14:solidFill>
              <w14:schemeClr w14:val="tx1"/>
            </w14:solidFill>
          </w14:textFill>
        </w:rPr>
        <w:t>在他的带领下，台江县残疾人事业</w:t>
      </w:r>
      <w:r>
        <w:rPr>
          <w:rStyle w:val="13"/>
          <w:rFonts w:hint="eastAsia" w:ascii="Times New Roman" w:hAnsi="Times New Roman" w:eastAsia="仿宋_GB2312"/>
          <w:color w:val="000000" w:themeColor="text1"/>
          <w:sz w:val="32"/>
          <w:szCs w:val="32"/>
          <w:lang w:eastAsia="zh-CN"/>
          <w14:textFill>
            <w14:solidFill>
              <w14:schemeClr w14:val="tx1"/>
            </w14:solidFill>
          </w14:textFill>
        </w:rPr>
        <w:t>持续</w:t>
      </w:r>
      <w:r>
        <w:rPr>
          <w:rStyle w:val="13"/>
          <w:rFonts w:hint="eastAsia" w:ascii="Times New Roman" w:hAnsi="Times New Roman" w:eastAsia="仿宋_GB2312"/>
          <w:color w:val="000000" w:themeColor="text1"/>
          <w:sz w:val="32"/>
          <w:szCs w:val="32"/>
          <w14:textFill>
            <w14:solidFill>
              <w14:schemeClr w14:val="tx1"/>
            </w14:solidFill>
          </w14:textFill>
        </w:rPr>
        <w:t>蓬勃发展，残疾人的生活质量和社会地位不断提高。</w:t>
      </w:r>
    </w:p>
    <w:p w14:paraId="3B1C3222">
      <w:pPr>
        <w:keepNext w:val="0"/>
        <w:keepLines w:val="0"/>
        <w:pageBreakBefore w:val="0"/>
        <w:widowControl w:val="0"/>
        <w:numPr>
          <w:ilvl w:val="0"/>
          <w:numId w:val="4"/>
        </w:numPr>
        <w:kinsoku/>
        <w:wordWrap/>
        <w:overflowPunct w:val="0"/>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仿宋_GB2312"/>
          <w:sz w:val="32"/>
          <w:szCs w:val="32"/>
          <w:lang w:val="en-US" w:eastAsia="zh-CN"/>
        </w:rPr>
      </w:pPr>
      <w:r>
        <w:rPr>
          <w:rStyle w:val="13"/>
          <w:rFonts w:hint="eastAsia" w:ascii="楷体" w:hAnsi="楷体" w:eastAsia="楷体" w:cs="楷体"/>
          <w:color w:val="000000" w:themeColor="text1"/>
          <w:sz w:val="32"/>
          <w:szCs w:val="32"/>
          <w:lang w:eastAsia="zh-CN"/>
          <w14:textFill>
            <w14:solidFill>
              <w14:schemeClr w14:val="tx1"/>
            </w14:solidFill>
          </w14:textFill>
        </w:rPr>
        <w:t>王红英（女）：</w:t>
      </w:r>
      <w:r>
        <w:rPr>
          <w:rFonts w:hint="eastAsia" w:ascii="Times New Roman" w:hAnsi="Times New Roman" w:eastAsia="仿宋_GB2312" w:cs="仿宋_GB2312"/>
          <w:sz w:val="32"/>
          <w:szCs w:val="32"/>
          <w:lang w:eastAsia="zh-CN"/>
        </w:rPr>
        <w:t>贵州省安顺市普定县残疾人联合会理事长，</w:t>
      </w:r>
      <w:r>
        <w:rPr>
          <w:rFonts w:hint="eastAsia" w:ascii="Times New Roman" w:hAnsi="Times New Roman" w:eastAsia="仿宋_GB2312" w:cs="仿宋_GB2312"/>
          <w:sz w:val="32"/>
          <w:szCs w:val="32"/>
          <w:lang w:val="en-US" w:eastAsia="zh-CN"/>
        </w:rPr>
        <w:t>1973年4月生，河南济源人，中共党员，本科学历。</w:t>
      </w:r>
      <w:r>
        <w:rPr>
          <w:rFonts w:hint="eastAsia" w:ascii="Times New Roman" w:hAnsi="Times New Roman" w:eastAsia="仿宋_GB2312" w:cs="仿宋_GB2312"/>
          <w:b w:val="0"/>
          <w:bCs w:val="0"/>
          <w:snapToGrid w:val="0"/>
          <w:spacing w:val="-2"/>
          <w:kern w:val="0"/>
          <w:sz w:val="32"/>
          <w:szCs w:val="32"/>
        </w:rPr>
        <w:t>自2019年4月担任普定县残联理事长以来，她怀揣着对残疾人事业的无限热爱，把满腔的热情和全部的精力都倾注在为残疾人服务上，用实际行动践行着“让残疾人过上更好生活”的庄严承诺。</w:t>
      </w:r>
      <w:r>
        <w:rPr>
          <w:rFonts w:hint="eastAsia" w:ascii="Times New Roman" w:hAnsi="Times New Roman" w:eastAsia="仿宋_GB2312" w:cs="仿宋_GB2312"/>
          <w:b w:val="0"/>
          <w:bCs w:val="0"/>
          <w:snapToGrid w:val="0"/>
          <w:spacing w:val="-2"/>
          <w:kern w:val="0"/>
          <w:sz w:val="32"/>
          <w:szCs w:val="32"/>
          <w:lang w:eastAsia="zh-CN"/>
        </w:rPr>
        <w:t>针对普定县残疾人办证难问题，</w:t>
      </w:r>
      <w:r>
        <w:rPr>
          <w:rFonts w:hint="eastAsia" w:ascii="Times New Roman" w:hAnsi="Times New Roman" w:eastAsia="仿宋_GB2312" w:cs="仿宋_GB2312"/>
          <w:b w:val="0"/>
          <w:bCs w:val="0"/>
          <w:snapToGrid w:val="0"/>
          <w:spacing w:val="-2"/>
          <w:kern w:val="0"/>
          <w:sz w:val="32"/>
          <w:szCs w:val="32"/>
        </w:rPr>
        <w:t>撰写题为《强化办证管理 优化助残服务》的</w:t>
      </w:r>
      <w:r>
        <w:rPr>
          <w:rFonts w:hint="eastAsia" w:ascii="Times New Roman" w:hAnsi="Times New Roman" w:eastAsia="仿宋_GB2312" w:cs="仿宋_GB2312"/>
          <w:b w:val="0"/>
          <w:bCs w:val="0"/>
          <w:snapToGrid w:val="0"/>
          <w:spacing w:val="-2"/>
          <w:kern w:val="0"/>
          <w:sz w:val="32"/>
          <w:szCs w:val="32"/>
          <w:lang w:eastAsia="zh-CN"/>
        </w:rPr>
        <w:t>政协</w:t>
      </w:r>
      <w:r>
        <w:rPr>
          <w:rFonts w:hint="eastAsia" w:ascii="Times New Roman" w:hAnsi="Times New Roman" w:eastAsia="仿宋_GB2312" w:cs="仿宋_GB2312"/>
          <w:b w:val="0"/>
          <w:bCs w:val="0"/>
          <w:snapToGrid w:val="0"/>
          <w:spacing w:val="-2"/>
          <w:kern w:val="0"/>
          <w:sz w:val="32"/>
          <w:szCs w:val="32"/>
        </w:rPr>
        <w:t>提案，得到</w:t>
      </w:r>
      <w:r>
        <w:rPr>
          <w:rFonts w:hint="eastAsia" w:ascii="Times New Roman" w:hAnsi="Times New Roman" w:eastAsia="仿宋_GB2312" w:cs="仿宋_GB2312"/>
          <w:b w:val="0"/>
          <w:bCs w:val="0"/>
          <w:snapToGrid w:val="0"/>
          <w:spacing w:val="-2"/>
          <w:kern w:val="0"/>
          <w:sz w:val="32"/>
          <w:szCs w:val="32"/>
          <w:lang w:eastAsia="zh-CN"/>
        </w:rPr>
        <w:t>普定</w:t>
      </w:r>
      <w:r>
        <w:rPr>
          <w:rFonts w:hint="eastAsia" w:ascii="Times New Roman" w:hAnsi="Times New Roman" w:eastAsia="仿宋_GB2312" w:cs="仿宋_GB2312"/>
          <w:b w:val="0"/>
          <w:bCs w:val="0"/>
          <w:snapToGrid w:val="0"/>
          <w:spacing w:val="-2"/>
          <w:kern w:val="0"/>
          <w:sz w:val="32"/>
          <w:szCs w:val="32"/>
        </w:rPr>
        <w:t>县委主要领导的批示，</w:t>
      </w:r>
      <w:r>
        <w:rPr>
          <w:rFonts w:hint="eastAsia" w:ascii="Times New Roman" w:hAnsi="Times New Roman" w:eastAsia="仿宋_GB2312" w:cs="仿宋_GB2312"/>
          <w:b w:val="0"/>
          <w:bCs w:val="0"/>
          <w:snapToGrid w:val="0"/>
          <w:spacing w:val="-2"/>
          <w:kern w:val="0"/>
          <w:sz w:val="32"/>
          <w:szCs w:val="32"/>
          <w:lang w:eastAsia="zh-CN"/>
        </w:rPr>
        <w:t>普定县委</w:t>
      </w:r>
      <w:r>
        <w:rPr>
          <w:rFonts w:hint="eastAsia" w:ascii="Times New Roman" w:hAnsi="Times New Roman" w:eastAsia="仿宋_GB2312" w:cs="仿宋_GB2312"/>
          <w:b w:val="0"/>
          <w:bCs w:val="0"/>
          <w:snapToGrid w:val="0"/>
          <w:spacing w:val="-2"/>
          <w:kern w:val="0"/>
          <w:sz w:val="32"/>
          <w:szCs w:val="32"/>
        </w:rPr>
        <w:t>召开专题会议</w:t>
      </w:r>
      <w:r>
        <w:rPr>
          <w:rFonts w:hint="eastAsia" w:ascii="Times New Roman" w:hAnsi="Times New Roman" w:eastAsia="仿宋_GB2312" w:cs="仿宋_GB2312"/>
          <w:b w:val="0"/>
          <w:bCs w:val="0"/>
          <w:snapToGrid w:val="0"/>
          <w:spacing w:val="-2"/>
          <w:kern w:val="0"/>
          <w:sz w:val="32"/>
          <w:szCs w:val="32"/>
          <w:lang w:eastAsia="zh-CN"/>
        </w:rPr>
        <w:t>对残疾人“办证难”的问题</w:t>
      </w:r>
      <w:r>
        <w:rPr>
          <w:rFonts w:hint="eastAsia" w:ascii="Times New Roman" w:hAnsi="Times New Roman" w:eastAsia="仿宋_GB2312" w:cs="仿宋_GB2312"/>
          <w:b w:val="0"/>
          <w:bCs w:val="0"/>
          <w:snapToGrid w:val="0"/>
          <w:spacing w:val="-2"/>
          <w:kern w:val="0"/>
          <w:sz w:val="32"/>
          <w:szCs w:val="32"/>
        </w:rPr>
        <w:t>进行安排部署，要求县级三家评估医院每年上门两次为残疾人进行免费评定，</w:t>
      </w:r>
      <w:r>
        <w:rPr>
          <w:rFonts w:hint="eastAsia" w:ascii="Times New Roman" w:hAnsi="Times New Roman" w:eastAsia="仿宋_GB2312" w:cs="仿宋_GB2312"/>
          <w:b w:val="0"/>
          <w:bCs w:val="0"/>
          <w:snapToGrid w:val="0"/>
          <w:spacing w:val="-2"/>
          <w:kern w:val="0"/>
          <w:sz w:val="32"/>
          <w:szCs w:val="32"/>
          <w:lang w:eastAsia="zh-CN"/>
        </w:rPr>
        <w:t>截至目前</w:t>
      </w:r>
      <w:r>
        <w:rPr>
          <w:rFonts w:hint="eastAsia" w:ascii="Times New Roman" w:hAnsi="Times New Roman" w:eastAsia="仿宋_GB2312" w:cs="仿宋_GB2312"/>
          <w:b w:val="0"/>
          <w:bCs w:val="0"/>
          <w:snapToGrid w:val="0"/>
          <w:spacing w:val="-2"/>
          <w:kern w:val="0"/>
          <w:sz w:val="32"/>
          <w:szCs w:val="32"/>
        </w:rPr>
        <w:t>，为</w:t>
      </w:r>
      <w:r>
        <w:rPr>
          <w:rFonts w:hint="eastAsia" w:ascii="Times New Roman" w:hAnsi="Times New Roman" w:eastAsia="仿宋_GB2312" w:cs="仿宋_GB2312"/>
          <w:b w:val="0"/>
          <w:bCs w:val="0"/>
          <w:snapToGrid w:val="0"/>
          <w:spacing w:val="-2"/>
          <w:kern w:val="0"/>
          <w:sz w:val="32"/>
          <w:szCs w:val="32"/>
          <w:lang w:val="en-US" w:eastAsia="zh-CN"/>
        </w:rPr>
        <w:t>500余名</w:t>
      </w:r>
      <w:r>
        <w:rPr>
          <w:rFonts w:hint="eastAsia" w:ascii="Times New Roman" w:hAnsi="Times New Roman" w:eastAsia="仿宋_GB2312" w:cs="仿宋_GB2312"/>
          <w:b w:val="0"/>
          <w:bCs w:val="0"/>
          <w:snapToGrid w:val="0"/>
          <w:spacing w:val="-2"/>
          <w:kern w:val="0"/>
          <w:sz w:val="32"/>
          <w:szCs w:val="32"/>
        </w:rPr>
        <w:t>残疾人</w:t>
      </w:r>
      <w:r>
        <w:rPr>
          <w:rFonts w:hint="eastAsia" w:ascii="Times New Roman" w:hAnsi="Times New Roman" w:eastAsia="仿宋_GB2312" w:cs="仿宋_GB2312"/>
          <w:b w:val="0"/>
          <w:bCs w:val="0"/>
          <w:snapToGrid w:val="0"/>
          <w:spacing w:val="-2"/>
          <w:kern w:val="0"/>
          <w:sz w:val="32"/>
          <w:szCs w:val="32"/>
          <w:lang w:eastAsia="zh-CN"/>
        </w:rPr>
        <w:t>办证提供</w:t>
      </w:r>
      <w:r>
        <w:rPr>
          <w:rFonts w:hint="eastAsia" w:ascii="Times New Roman" w:hAnsi="Times New Roman" w:eastAsia="仿宋_GB2312" w:cs="仿宋_GB2312"/>
          <w:b w:val="0"/>
          <w:bCs w:val="0"/>
          <w:snapToGrid w:val="0"/>
          <w:spacing w:val="-2"/>
          <w:kern w:val="0"/>
          <w:sz w:val="32"/>
          <w:szCs w:val="32"/>
        </w:rPr>
        <w:t>了便捷的绿色服务通道。采用“公建公办”的模式</w:t>
      </w:r>
      <w:r>
        <w:rPr>
          <w:rFonts w:hint="eastAsia" w:ascii="Times New Roman" w:hAnsi="Times New Roman" w:eastAsia="仿宋_GB2312" w:cs="仿宋_GB2312"/>
          <w:b w:val="0"/>
          <w:bCs w:val="0"/>
          <w:snapToGrid w:val="0"/>
          <w:spacing w:val="-2"/>
          <w:kern w:val="0"/>
          <w:sz w:val="32"/>
          <w:szCs w:val="32"/>
          <w:lang w:eastAsia="zh-CN"/>
        </w:rPr>
        <w:t>，成功运营</w:t>
      </w:r>
      <w:r>
        <w:rPr>
          <w:rFonts w:hint="eastAsia" w:ascii="Times New Roman" w:hAnsi="Times New Roman" w:eastAsia="仿宋_GB2312" w:cs="仿宋_GB2312"/>
          <w:b w:val="0"/>
          <w:bCs w:val="0"/>
          <w:snapToGrid w:val="0"/>
          <w:spacing w:val="-2"/>
          <w:kern w:val="0"/>
          <w:sz w:val="32"/>
          <w:szCs w:val="32"/>
        </w:rPr>
        <w:t>县级残疾人康复、托养中心</w:t>
      </w:r>
      <w:r>
        <w:rPr>
          <w:rFonts w:hint="eastAsia" w:ascii="Times New Roman" w:hAnsi="Times New Roman" w:eastAsia="仿宋_GB2312" w:cs="仿宋_GB2312"/>
          <w:b w:val="0"/>
          <w:bCs w:val="0"/>
          <w:snapToGrid w:val="0"/>
          <w:spacing w:val="-2"/>
          <w:kern w:val="0"/>
          <w:sz w:val="32"/>
          <w:szCs w:val="32"/>
          <w:lang w:eastAsia="zh-CN"/>
        </w:rPr>
        <w:t>，至今已</w:t>
      </w:r>
      <w:r>
        <w:rPr>
          <w:rFonts w:hint="eastAsia" w:ascii="Times New Roman" w:hAnsi="Times New Roman" w:eastAsia="仿宋_GB2312" w:cs="仿宋_GB2312"/>
          <w:b w:val="0"/>
          <w:bCs w:val="0"/>
          <w:snapToGrid w:val="0"/>
          <w:spacing w:val="-2"/>
          <w:kern w:val="0"/>
          <w:sz w:val="32"/>
          <w:szCs w:val="32"/>
        </w:rPr>
        <w:t>服务患者445人。</w:t>
      </w:r>
      <w:r>
        <w:rPr>
          <w:rFonts w:hint="eastAsia" w:ascii="Times New Roman" w:hAnsi="Times New Roman" w:eastAsia="仿宋_GB2312" w:cs="仿宋_GB2312"/>
          <w:b w:val="0"/>
          <w:bCs w:val="0"/>
          <w:snapToGrid w:val="0"/>
          <w:spacing w:val="-2"/>
          <w:kern w:val="0"/>
          <w:sz w:val="32"/>
          <w:szCs w:val="32"/>
          <w:lang w:eastAsia="zh-CN"/>
        </w:rPr>
        <w:t>为</w:t>
      </w:r>
      <w:r>
        <w:rPr>
          <w:rFonts w:hint="eastAsia" w:ascii="Times New Roman" w:hAnsi="Times New Roman" w:eastAsia="仿宋_GB2312" w:cs="仿宋_GB2312"/>
          <w:b w:val="0"/>
          <w:bCs w:val="0"/>
          <w:snapToGrid w:val="0"/>
          <w:spacing w:val="-2"/>
          <w:kern w:val="0"/>
          <w:sz w:val="32"/>
          <w:szCs w:val="32"/>
        </w:rPr>
        <w:t>搭建平台惠群众</w:t>
      </w:r>
      <w:r>
        <w:rPr>
          <w:rFonts w:hint="eastAsia" w:ascii="Times New Roman" w:hAnsi="Times New Roman" w:eastAsia="仿宋_GB2312" w:cs="仿宋_GB2312"/>
          <w:b w:val="0"/>
          <w:bCs w:val="0"/>
          <w:snapToGrid w:val="0"/>
          <w:spacing w:val="-2"/>
          <w:kern w:val="0"/>
          <w:sz w:val="32"/>
          <w:szCs w:val="32"/>
          <w:lang w:eastAsia="zh-CN"/>
        </w:rPr>
        <w:t>，王红英</w:t>
      </w:r>
      <w:r>
        <w:rPr>
          <w:rFonts w:hint="eastAsia" w:ascii="Times New Roman" w:hAnsi="Times New Roman" w:eastAsia="仿宋_GB2312" w:cs="仿宋_GB2312"/>
          <w:b w:val="0"/>
          <w:bCs w:val="0"/>
          <w:snapToGrid w:val="0"/>
          <w:spacing w:val="-2"/>
          <w:kern w:val="0"/>
          <w:sz w:val="32"/>
          <w:szCs w:val="32"/>
        </w:rPr>
        <w:t>积极与当地企业、部门沟通协调，了解企业的用工需求和岗位特点，根据残疾人的身体状况和技能水平，开展有针对性的职业技能培训，实现了残疾人与企业岗位的精准对接。在她的不懈努力下，普定县先后建立6个省级残疾人创业就业示范基地，为残疾人提供种植、养殖、手工艺品制作等</w:t>
      </w:r>
      <w:r>
        <w:rPr>
          <w:rFonts w:hint="eastAsia" w:ascii="Times New Roman" w:hAnsi="Times New Roman" w:eastAsia="仿宋_GB2312" w:cs="仿宋_GB2312"/>
          <w:b w:val="0"/>
          <w:bCs w:val="0"/>
          <w:snapToGrid w:val="0"/>
          <w:spacing w:val="-2"/>
          <w:kern w:val="0"/>
          <w:sz w:val="32"/>
          <w:szCs w:val="32"/>
          <w:lang w:eastAsia="zh-CN"/>
        </w:rPr>
        <w:t>多渠道</w:t>
      </w:r>
      <w:r>
        <w:rPr>
          <w:rFonts w:hint="eastAsia" w:ascii="Times New Roman" w:hAnsi="Times New Roman" w:eastAsia="仿宋_GB2312" w:cs="仿宋_GB2312"/>
          <w:b w:val="0"/>
          <w:bCs w:val="0"/>
          <w:snapToGrid w:val="0"/>
          <w:spacing w:val="-2"/>
          <w:kern w:val="0"/>
          <w:sz w:val="32"/>
          <w:szCs w:val="32"/>
        </w:rPr>
        <w:t>就业岗位。在工作中，王红英始终以身作则，以强烈的责任感和使命感影响着身边的每一位工作人员。在她的带领下，普定县残联建成了一支团结协作、积极向上、富有爱心的工作队伍，为残疾人事业的发展注入了强大的动力</w:t>
      </w:r>
      <w:r>
        <w:rPr>
          <w:rFonts w:hint="eastAsia" w:ascii="Times New Roman" w:hAnsi="Times New Roman" w:eastAsia="仿宋_GB2312" w:cs="仿宋_GB2312"/>
          <w:b w:val="0"/>
          <w:bCs w:val="0"/>
          <w:snapToGrid w:val="0"/>
          <w:spacing w:val="-2"/>
          <w:kern w:val="0"/>
          <w:sz w:val="32"/>
          <w:szCs w:val="32"/>
          <w:lang w:eastAsia="zh-CN"/>
        </w:rPr>
        <w:t>，</w:t>
      </w:r>
      <w:r>
        <w:rPr>
          <w:rFonts w:hint="eastAsia" w:ascii="Times New Roman" w:hAnsi="Times New Roman" w:eastAsia="仿宋_GB2312" w:cs="仿宋_GB2312"/>
          <w:b w:val="0"/>
          <w:bCs w:val="0"/>
          <w:snapToGrid w:val="0"/>
          <w:spacing w:val="-2"/>
          <w:kern w:val="0"/>
          <w:sz w:val="32"/>
          <w:szCs w:val="32"/>
        </w:rPr>
        <w:t>她用自己的实际行动，诠释了一名残联工作者的责任与担当，书写了残疾人事业发展的壮丽篇章。</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方正仿宋">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长城大标宋体">
    <w:panose1 w:val="0201060901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ED7A8"/>
    <w:multiLevelType w:val="singleLevel"/>
    <w:tmpl w:val="D3FED7A8"/>
    <w:lvl w:ilvl="0" w:tentative="0">
      <w:start w:val="1"/>
      <w:numFmt w:val="chineseCounting"/>
      <w:suff w:val="nothing"/>
      <w:lvlText w:val="%1、"/>
      <w:lvlJc w:val="left"/>
      <w:rPr>
        <w:rFonts w:hint="eastAsia"/>
      </w:rPr>
    </w:lvl>
  </w:abstractNum>
  <w:abstractNum w:abstractNumId="1">
    <w:nsid w:val="FF3F0082"/>
    <w:multiLevelType w:val="singleLevel"/>
    <w:tmpl w:val="FF3F0082"/>
    <w:lvl w:ilvl="0" w:tentative="0">
      <w:start w:val="1"/>
      <w:numFmt w:val="decimal"/>
      <w:lvlText w:val="%1."/>
      <w:lvlJc w:val="left"/>
      <w:pPr>
        <w:ind w:left="425" w:hanging="425"/>
      </w:pPr>
      <w:rPr>
        <w:rFonts w:hint="default" w:ascii="楷体" w:hAnsi="楷体" w:eastAsia="楷体" w:cs="楷体"/>
        <w:sz w:val="32"/>
        <w:szCs w:val="32"/>
      </w:rPr>
    </w:lvl>
  </w:abstractNum>
  <w:abstractNum w:abstractNumId="2">
    <w:nsid w:val="FFFE26DB"/>
    <w:multiLevelType w:val="singleLevel"/>
    <w:tmpl w:val="FFFE26DB"/>
    <w:lvl w:ilvl="0" w:tentative="0">
      <w:start w:val="1"/>
      <w:numFmt w:val="decimal"/>
      <w:lvlText w:val="%1."/>
      <w:lvlJc w:val="left"/>
      <w:pPr>
        <w:ind w:left="425" w:hanging="425"/>
      </w:pPr>
      <w:rPr>
        <w:rFonts w:hint="default" w:ascii="楷体" w:hAnsi="楷体" w:eastAsia="楷体" w:cs="楷体"/>
        <w:sz w:val="32"/>
        <w:szCs w:val="32"/>
      </w:rPr>
    </w:lvl>
  </w:abstractNum>
  <w:abstractNum w:abstractNumId="3">
    <w:nsid w:val="2EFBF00C"/>
    <w:multiLevelType w:val="singleLevel"/>
    <w:tmpl w:val="2EFBF00C"/>
    <w:lvl w:ilvl="0" w:tentative="0">
      <w:start w:val="1"/>
      <w:numFmt w:val="decimal"/>
      <w:suff w:val="space"/>
      <w:lvlText w:val="%1."/>
      <w:lvlJc w:val="left"/>
      <w:rPr>
        <w:rFonts w:hint="default" w:ascii="楷体" w:hAnsi="楷体" w:eastAsia="楷体" w:cs="楷体"/>
        <w:sz w:val="32"/>
        <w:szCs w:val="32"/>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5E80"/>
    <w:rsid w:val="0FAA86EB"/>
    <w:rsid w:val="0FF3B6A3"/>
    <w:rsid w:val="1FFF00F1"/>
    <w:rsid w:val="2BA7D7C0"/>
    <w:rsid w:val="2DFA2804"/>
    <w:rsid w:val="3BFEE5B1"/>
    <w:rsid w:val="3E791903"/>
    <w:rsid w:val="56AA9A60"/>
    <w:rsid w:val="57F3154F"/>
    <w:rsid w:val="5A99B3CB"/>
    <w:rsid w:val="5B7CDC4A"/>
    <w:rsid w:val="5BF56997"/>
    <w:rsid w:val="5EDF31DB"/>
    <w:rsid w:val="64EFB8F7"/>
    <w:rsid w:val="67BB413D"/>
    <w:rsid w:val="6ABFE2FD"/>
    <w:rsid w:val="6BD678EF"/>
    <w:rsid w:val="6FFF5E80"/>
    <w:rsid w:val="71B3A9A9"/>
    <w:rsid w:val="73F9660E"/>
    <w:rsid w:val="747E21C9"/>
    <w:rsid w:val="74FF84B8"/>
    <w:rsid w:val="7747220C"/>
    <w:rsid w:val="796E9D8F"/>
    <w:rsid w:val="7B7B6624"/>
    <w:rsid w:val="7BF7B9A4"/>
    <w:rsid w:val="7DFCB14E"/>
    <w:rsid w:val="7F1447DC"/>
    <w:rsid w:val="7F7E5F8E"/>
    <w:rsid w:val="A57187B5"/>
    <w:rsid w:val="AFDCDF12"/>
    <w:rsid w:val="BEFF985E"/>
    <w:rsid w:val="BFB98037"/>
    <w:rsid w:val="BFFF32F6"/>
    <w:rsid w:val="C1FFBB79"/>
    <w:rsid w:val="C3EF74E5"/>
    <w:rsid w:val="CBE56FB3"/>
    <w:rsid w:val="DBCF4452"/>
    <w:rsid w:val="DFF3701E"/>
    <w:rsid w:val="DFFE094B"/>
    <w:rsid w:val="EFFCB68D"/>
    <w:rsid w:val="F3FD77E8"/>
    <w:rsid w:val="F45FACCC"/>
    <w:rsid w:val="F5F9D787"/>
    <w:rsid w:val="FB3F0359"/>
    <w:rsid w:val="FBFF9992"/>
    <w:rsid w:val="FE4C65E2"/>
    <w:rsid w:val="FEDF1570"/>
    <w:rsid w:val="FF34A8D0"/>
    <w:rsid w:val="FF5D248D"/>
    <w:rsid w:val="FFEFD4E4"/>
    <w:rsid w:val="FFF80C56"/>
    <w:rsid w:val="FFFDEC7E"/>
    <w:rsid w:val="FFFF2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keepNext/>
      <w:keepLines/>
      <w:jc w:val="left"/>
      <w:outlineLvl w:val="1"/>
    </w:pPr>
    <w:rPr>
      <w:rFonts w:ascii="Cambria" w:hAnsi="Cambria"/>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pPr>
    <w:rPr>
      <w:rFonts w:ascii="仿宋_GB2312" w:eastAsia="仿宋_GB2312" w:cs="仿宋_GB2312"/>
      <w:sz w:val="32"/>
      <w:szCs w:val="32"/>
    </w:rPr>
  </w:style>
  <w:style w:type="paragraph" w:styleId="3">
    <w:name w:val="Body Text Indent"/>
    <w:basedOn w:val="1"/>
    <w:next w:val="1"/>
    <w:qFormat/>
    <w:uiPriority w:val="0"/>
    <w:pPr>
      <w:spacing w:after="120" w:afterLines="0"/>
      <w:ind w:left="420" w:leftChars="200"/>
    </w:pPr>
  </w:style>
  <w:style w:type="paragraph" w:customStyle="1" w:styleId="4">
    <w:name w:val="正文1"/>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table of authorities"/>
    <w:basedOn w:val="1"/>
    <w:next w:val="1"/>
    <w:qFormat/>
    <w:uiPriority w:val="0"/>
    <w:pPr>
      <w:ind w:left="420" w:leftChars="200"/>
    </w:pPr>
    <w:rPr>
      <w:rFonts w:ascii="Times New Roman" w:hAnsi="Times New Roman" w:eastAsia="宋体" w:cs="Times New Roma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标题 Char Char"/>
    <w:basedOn w:val="1"/>
    <w:qFormat/>
    <w:uiPriority w:val="0"/>
    <w:pPr>
      <w:spacing w:before="240" w:after="60"/>
      <w:jc w:val="center"/>
      <w:outlineLvl w:val="0"/>
    </w:pPr>
    <w:rPr>
      <w:rFonts w:ascii="Arial" w:hAnsi="Arial"/>
      <w:b/>
      <w:szCs w:val="22"/>
    </w:rPr>
  </w:style>
  <w:style w:type="character" w:customStyle="1" w:styleId="13">
    <w:name w:val="15"/>
    <w:basedOn w:val="9"/>
    <w:qFormat/>
    <w:uiPriority w:val="0"/>
    <w:rPr>
      <w:rFonts w:hint="default" w:ascii="Calibri" w:hAnsi="Calibri" w:eastAsia="方正仿宋"/>
      <w:kern w:val="2"/>
      <w:sz w:val="32"/>
      <w:szCs w:val="32"/>
    </w:rPr>
  </w:style>
  <w:style w:type="character" w:customStyle="1" w:styleId="14">
    <w:name w:val="NormalCharacter"/>
    <w:semiHidden/>
    <w:qFormat/>
    <w:uiPriority w:val="0"/>
    <w:rPr>
      <w:rFonts w:eastAsia="方正仿宋"/>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2025-03-30T20:14:00Z</dcterms:created>
  <dc:creator> </dc:creator>
  <cp:lastModifiedBy>huawei</cp:lastModifiedBy>
  <dcterms:modified xsi:type="dcterms:W3CDTF">2025-04-02T16:16:32Z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64EF512E32F7586F60F2EC67EDF72FDB_43</vt:lpwstr>
  </property>
</Properties>
</file>